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5" w:type="dxa"/>
        <w:jc w:val="center"/>
        <w:tblLook w:val="0000" w:firstRow="0" w:lastRow="0" w:firstColumn="0" w:lastColumn="0" w:noHBand="0" w:noVBand="0"/>
      </w:tblPr>
      <w:tblGrid>
        <w:gridCol w:w="4643"/>
        <w:gridCol w:w="5812"/>
      </w:tblGrid>
      <w:tr w:rsidR="00F124D8" w:rsidRPr="006D5996" w14:paraId="18DCC37C" w14:textId="77777777" w:rsidTr="007B3E3B">
        <w:trPr>
          <w:trHeight w:val="1143"/>
          <w:jc w:val="center"/>
        </w:trPr>
        <w:tc>
          <w:tcPr>
            <w:tcW w:w="4643" w:type="dxa"/>
          </w:tcPr>
          <w:p w14:paraId="5C70966A" w14:textId="70E55DE6" w:rsidR="008A60E6" w:rsidRPr="00F124D8" w:rsidRDefault="00F22C6C" w:rsidP="007B3E3B">
            <w:pPr>
              <w:pStyle w:val="Bang"/>
              <w:spacing w:after="0"/>
              <w:jc w:val="center"/>
              <w:rPr>
                <w:color w:val="auto"/>
                <w:sz w:val="26"/>
                <w:szCs w:val="26"/>
                <w:lang w:val="vi-VN"/>
              </w:rPr>
            </w:pPr>
            <w:r>
              <w:rPr>
                <w:color w:val="auto"/>
                <w:sz w:val="26"/>
                <w:szCs w:val="26"/>
                <w:lang w:val="vi-VN"/>
              </w:rPr>
              <w:t>B</w:t>
            </w:r>
            <w:r w:rsidR="008A442B" w:rsidRPr="00F124D8">
              <w:rPr>
                <w:color w:val="auto"/>
                <w:sz w:val="26"/>
                <w:szCs w:val="26"/>
                <w:lang w:val="vi-VN"/>
              </w:rPr>
              <w:t xml:space="preserve">Ộ NÔNG NGHIỆP </w:t>
            </w:r>
          </w:p>
          <w:p w14:paraId="07BC2409" w14:textId="77C85BA4" w:rsidR="008A442B" w:rsidRPr="00F124D8" w:rsidRDefault="008A442B" w:rsidP="007B3E3B">
            <w:pPr>
              <w:pStyle w:val="Bang"/>
              <w:spacing w:after="0"/>
              <w:jc w:val="center"/>
              <w:rPr>
                <w:color w:val="auto"/>
                <w:sz w:val="26"/>
                <w:szCs w:val="26"/>
                <w:lang w:val="vi-VN"/>
              </w:rPr>
            </w:pPr>
            <w:r w:rsidRPr="00F124D8">
              <w:rPr>
                <w:color w:val="auto"/>
                <w:sz w:val="26"/>
                <w:szCs w:val="26"/>
                <w:lang w:val="vi-VN"/>
              </w:rPr>
              <w:t>VÀ PHÁT TRIỂN NÔNG THÔN</w:t>
            </w:r>
          </w:p>
          <w:p w14:paraId="57BF102F" w14:textId="2C5A819E" w:rsidR="008A442B" w:rsidRPr="00F124D8" w:rsidRDefault="008A442B" w:rsidP="007B3E3B">
            <w:pPr>
              <w:widowControl w:val="0"/>
              <w:jc w:val="both"/>
              <w:rPr>
                <w:bCs/>
                <w:sz w:val="22"/>
                <w:lang w:val="vi-VN"/>
              </w:rPr>
            </w:pPr>
            <w:r w:rsidRPr="00F124D8">
              <w:rPr>
                <w:noProof/>
              </w:rPr>
              <mc:AlternateContent>
                <mc:Choice Requires="wps">
                  <w:drawing>
                    <wp:anchor distT="4294967286" distB="4294967286" distL="114300" distR="114300" simplePos="0" relativeHeight="251661312" behindDoc="0" locked="0" layoutInCell="1" allowOverlap="1" wp14:anchorId="68441F85" wp14:editId="5224BB8B">
                      <wp:simplePos x="0" y="0"/>
                      <wp:positionH relativeFrom="column">
                        <wp:posOffset>788670</wp:posOffset>
                      </wp:positionH>
                      <wp:positionV relativeFrom="paragraph">
                        <wp:posOffset>43180</wp:posOffset>
                      </wp:positionV>
                      <wp:extent cx="998855" cy="6350"/>
                      <wp:effectExtent l="0" t="0" r="29845" b="317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8855"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3E24ED" id="Straight Connector 19" o:spid="_x0000_s1026" style="position:absolute;flip:y;z-index:25166131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62.1pt,3.4pt" to="140.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"/>
                  </w:pict>
                </mc:Fallback>
              </mc:AlternateContent>
            </w:r>
          </w:p>
          <w:p w14:paraId="57DCCDA3" w14:textId="695465AD" w:rsidR="008A442B" w:rsidRPr="00F124D8" w:rsidRDefault="008A442B" w:rsidP="007B3E3B">
            <w:pPr>
              <w:widowControl w:val="0"/>
              <w:jc w:val="both"/>
              <w:rPr>
                <w:bCs/>
                <w:sz w:val="22"/>
                <w:lang w:val="vi-VN"/>
              </w:rPr>
            </w:pPr>
          </w:p>
          <w:p w14:paraId="4CC9DC00" w14:textId="21D4BBC3" w:rsidR="008A442B" w:rsidRPr="00F124D8" w:rsidRDefault="008A442B" w:rsidP="007B3E3B">
            <w:pPr>
              <w:widowControl w:val="0"/>
              <w:jc w:val="center"/>
              <w:rPr>
                <w:bCs/>
                <w:sz w:val="26"/>
                <w:szCs w:val="26"/>
              </w:rPr>
            </w:pPr>
            <w:r w:rsidRPr="00F124D8">
              <w:rPr>
                <w:bCs/>
                <w:sz w:val="26"/>
                <w:szCs w:val="26"/>
                <w:lang w:val="vi-VN"/>
              </w:rPr>
              <w:t>Số:         /202</w:t>
            </w:r>
            <w:r w:rsidRPr="00F124D8">
              <w:rPr>
                <w:bCs/>
                <w:sz w:val="26"/>
                <w:szCs w:val="26"/>
              </w:rPr>
              <w:t>3</w:t>
            </w:r>
            <w:r w:rsidRPr="00F124D8">
              <w:rPr>
                <w:bCs/>
                <w:sz w:val="26"/>
                <w:szCs w:val="26"/>
                <w:lang w:val="vi-VN"/>
              </w:rPr>
              <w:t>/TT-BNNPTNT</w:t>
            </w:r>
          </w:p>
          <w:p w14:paraId="7709DA84" w14:textId="50B63600" w:rsidR="008A442B" w:rsidRPr="00F124D8" w:rsidRDefault="008A442B" w:rsidP="007B3E3B">
            <w:pPr>
              <w:widowControl w:val="0"/>
              <w:jc w:val="both"/>
              <w:rPr>
                <w:b/>
                <w:sz w:val="32"/>
                <w:szCs w:val="32"/>
                <w:lang w:val="vi-VN"/>
              </w:rPr>
            </w:pPr>
            <w:r w:rsidRPr="00F124D8">
              <w:rPr>
                <w:bCs/>
                <w:sz w:val="32"/>
                <w:szCs w:val="32"/>
                <w:lang w:val="vi-VN"/>
              </w:rPr>
              <w:t xml:space="preserve"> </w:t>
            </w:r>
          </w:p>
          <w:p w14:paraId="5010F715" w14:textId="77777777" w:rsidR="008A442B" w:rsidRPr="00F124D8" w:rsidRDefault="008A442B" w:rsidP="007B3E3B">
            <w:pPr>
              <w:widowControl w:val="0"/>
              <w:jc w:val="both"/>
              <w:rPr>
                <w:bCs/>
                <w:sz w:val="26"/>
                <w:szCs w:val="26"/>
                <w:lang w:val="vi-VN"/>
              </w:rPr>
            </w:pPr>
          </w:p>
        </w:tc>
        <w:tc>
          <w:tcPr>
            <w:tcW w:w="5812" w:type="dxa"/>
          </w:tcPr>
          <w:p w14:paraId="35E3C7A8" w14:textId="77777777" w:rsidR="008A442B" w:rsidRPr="00F124D8" w:rsidRDefault="008A442B" w:rsidP="007B3E3B">
            <w:pPr>
              <w:widowControl w:val="0"/>
              <w:jc w:val="center"/>
              <w:rPr>
                <w:b/>
                <w:bCs/>
                <w:sz w:val="26"/>
                <w:szCs w:val="26"/>
                <w:lang w:val="vi-VN"/>
              </w:rPr>
            </w:pPr>
            <w:r w:rsidRPr="00F124D8">
              <w:rPr>
                <w:b/>
                <w:bCs/>
                <w:sz w:val="26"/>
                <w:szCs w:val="26"/>
                <w:lang w:val="vi-VN"/>
              </w:rPr>
              <w:t>CỘNG HOÀ XÃ HỘI CHỦ NGHĨA VIỆT NAM</w:t>
            </w:r>
          </w:p>
          <w:p w14:paraId="7E6F4880" w14:textId="77777777" w:rsidR="008A442B" w:rsidRPr="00F124D8" w:rsidRDefault="008A442B" w:rsidP="007B3E3B">
            <w:pPr>
              <w:widowControl w:val="0"/>
              <w:jc w:val="center"/>
              <w:rPr>
                <w:b/>
                <w:bCs/>
                <w:sz w:val="26"/>
                <w:szCs w:val="28"/>
                <w:lang w:val="vi-VN"/>
              </w:rPr>
            </w:pPr>
            <w:r w:rsidRPr="00F124D8">
              <w:rPr>
                <w:b/>
                <w:bCs/>
                <w:sz w:val="26"/>
                <w:szCs w:val="28"/>
                <w:lang w:val="vi-VN"/>
              </w:rPr>
              <w:t>Độc lập - Tự do - Hạnh phúc</w:t>
            </w:r>
          </w:p>
          <w:p w14:paraId="0E3D59DA" w14:textId="77777777" w:rsidR="008A442B" w:rsidRPr="00F124D8" w:rsidRDefault="008A442B" w:rsidP="007B3E3B">
            <w:pPr>
              <w:widowControl w:val="0"/>
              <w:jc w:val="both"/>
              <w:rPr>
                <w:bCs/>
                <w:sz w:val="26"/>
                <w:szCs w:val="26"/>
                <w:lang w:val="vi-VN"/>
              </w:rPr>
            </w:pPr>
            <w:r w:rsidRPr="00F124D8">
              <w:rPr>
                <w:noProof/>
              </w:rPr>
              <mc:AlternateContent>
                <mc:Choice Requires="wps">
                  <w:drawing>
                    <wp:anchor distT="4294967287" distB="4294967287" distL="114300" distR="114300" simplePos="0" relativeHeight="251662336" behindDoc="0" locked="0" layoutInCell="1" allowOverlap="1" wp14:anchorId="21913B16" wp14:editId="5B948937">
                      <wp:simplePos x="0" y="0"/>
                      <wp:positionH relativeFrom="column">
                        <wp:posOffset>805180</wp:posOffset>
                      </wp:positionH>
                      <wp:positionV relativeFrom="paragraph">
                        <wp:posOffset>35560</wp:posOffset>
                      </wp:positionV>
                      <wp:extent cx="1943735" cy="0"/>
                      <wp:effectExtent l="5080" t="13335" r="1333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sdtdh="http://schemas.microsoft.com/office/word/2020/wordml/sdtdatahash" xmlns:w16du="http://schemas.microsoft.com/office/word/2023/wordml/word16du">
                  <w:pict>
                    <v:line w14:anchorId="09AB2841" id="Straight Connector 2" o:spid="_x0000_s1026" style="position:absolute;flip:y;z-index:251662336;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63.4pt,2.8pt" to="216.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"/>
                  </w:pict>
                </mc:Fallback>
              </mc:AlternateContent>
            </w:r>
            <w:r w:rsidRPr="00F124D8">
              <w:rPr>
                <w:bCs/>
                <w:sz w:val="26"/>
                <w:szCs w:val="26"/>
                <w:lang w:val="vi-VN"/>
              </w:rPr>
              <w:t xml:space="preserve">        </w:t>
            </w:r>
          </w:p>
          <w:p w14:paraId="62ACC3B4" w14:textId="05DD2DF6" w:rsidR="008A442B" w:rsidRPr="00F124D8" w:rsidRDefault="008A442B" w:rsidP="00D064C4">
            <w:pPr>
              <w:widowControl w:val="0"/>
              <w:jc w:val="center"/>
              <w:rPr>
                <w:bCs/>
                <w:i/>
                <w:sz w:val="26"/>
                <w:szCs w:val="26"/>
                <w:lang w:val="vi-VN"/>
              </w:rPr>
            </w:pPr>
            <w:r w:rsidRPr="00F124D8">
              <w:rPr>
                <w:bCs/>
                <w:i/>
                <w:sz w:val="26"/>
                <w:szCs w:val="26"/>
                <w:lang w:val="vi-VN"/>
              </w:rPr>
              <w:t>Hà Nội, ngày        tháng    năm 202</w:t>
            </w:r>
            <w:r w:rsidR="00A05948" w:rsidRPr="00F124D8">
              <w:rPr>
                <w:bCs/>
                <w:i/>
                <w:sz w:val="26"/>
                <w:szCs w:val="26"/>
                <w:lang w:val="vi-VN"/>
              </w:rPr>
              <w:t>3</w:t>
            </w:r>
          </w:p>
        </w:tc>
      </w:tr>
    </w:tbl>
    <w:p w14:paraId="3E34D96C" w14:textId="7942785C" w:rsidR="008A442B" w:rsidRPr="00F124D8" w:rsidRDefault="00E11B38">
      <w:pPr>
        <w:widowControl w:val="0"/>
        <w:jc w:val="center"/>
        <w:rPr>
          <w:b/>
          <w:bCs/>
          <w:szCs w:val="26"/>
          <w:lang w:val="vi-VN"/>
        </w:rPr>
      </w:pPr>
      <w:r w:rsidRPr="00F124D8">
        <w:rPr>
          <w:bCs/>
          <w:i/>
          <w:noProof/>
          <w:sz w:val="26"/>
          <w:szCs w:val="26"/>
        </w:rPr>
        <mc:AlternateContent>
          <mc:Choice Requires="wps">
            <w:drawing>
              <wp:anchor distT="0" distB="0" distL="114300" distR="114300" simplePos="0" relativeHeight="251663360" behindDoc="0" locked="0" layoutInCell="1" allowOverlap="1" wp14:anchorId="6C60F518" wp14:editId="13133A88">
                <wp:simplePos x="0" y="0"/>
                <wp:positionH relativeFrom="column">
                  <wp:posOffset>-8890</wp:posOffset>
                </wp:positionH>
                <wp:positionV relativeFrom="paragraph">
                  <wp:posOffset>-183515</wp:posOffset>
                </wp:positionV>
                <wp:extent cx="1632030" cy="371475"/>
                <wp:effectExtent l="0" t="0" r="25400" b="28575"/>
                <wp:wrapNone/>
                <wp:docPr id="3" name="Text Box 3"/>
                <wp:cNvGraphicFramePr/>
                <a:graphic xmlns:a="http://schemas.openxmlformats.org/drawingml/2006/main">
                  <a:graphicData uri="http://schemas.microsoft.com/office/word/2010/wordprocessingShape">
                    <wps:wsp>
                      <wps:cNvSpPr txBox="1"/>
                      <wps:spPr>
                        <a:xfrm>
                          <a:off x="0" y="0"/>
                          <a:ext cx="1632030" cy="371475"/>
                        </a:xfrm>
                        <a:prstGeom prst="rect">
                          <a:avLst/>
                        </a:prstGeom>
                        <a:solidFill>
                          <a:schemeClr val="lt1"/>
                        </a:solidFill>
                        <a:ln w="12700">
                          <a:solidFill>
                            <a:prstClr val="black"/>
                          </a:solidFill>
                        </a:ln>
                      </wps:spPr>
                      <wps:txbx>
                        <w:txbxContent>
                          <w:p w14:paraId="0C85E558" w14:textId="32441DED" w:rsidR="00A57B83" w:rsidRPr="00843AE7" w:rsidRDefault="00A57B83" w:rsidP="008A442B">
                            <w:pPr>
                              <w:jc w:val="center"/>
                              <w:rPr>
                                <w:b/>
                                <w:bCs/>
                              </w:rPr>
                            </w:pPr>
                            <w:r w:rsidRPr="00843AE7">
                              <w:rPr>
                                <w:b/>
                                <w:bCs/>
                              </w:rPr>
                              <w:t xml:space="preserve">DỰ THẢO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0F518" id="_x0000_t202" coordsize="21600,21600" o:spt="202" path="m,l,21600r21600,l21600,xe">
                <v:stroke joinstyle="miter"/>
                <v:path gradientshapeok="t" o:connecttype="rect"/>
              </v:shapetype>
              <v:shape id="Text Box 3" o:spid="_x0000_s1026" type="#_x0000_t202" style="position:absolute;left:0;text-align:left;margin-left:-.7pt;margin-top:-14.45pt;width:128.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" fillcolor="white [3201]" strokeweight="1pt">
                <v:textbox>
                  <w:txbxContent>
                    <w:p w14:paraId="0C85E558" w14:textId="32441DED" w:rsidR="00A57B83" w:rsidRPr="00843AE7" w:rsidRDefault="00A57B83" w:rsidP="008A442B">
                      <w:pPr>
                        <w:jc w:val="center"/>
                        <w:rPr>
                          <w:b/>
                          <w:bCs/>
                        </w:rPr>
                      </w:pPr>
                      <w:r w:rsidRPr="00843AE7">
                        <w:rPr>
                          <w:b/>
                          <w:bCs/>
                        </w:rPr>
                        <w:t xml:space="preserve">DỰ THẢO </w:t>
                      </w:r>
                    </w:p>
                  </w:txbxContent>
                </v:textbox>
              </v:shape>
            </w:pict>
          </mc:Fallback>
        </mc:AlternateContent>
      </w:r>
    </w:p>
    <w:p w14:paraId="3907E8A1" w14:textId="69A01AE6" w:rsidR="00F971F8" w:rsidRPr="00F124D8" w:rsidRDefault="00F971F8">
      <w:pPr>
        <w:widowControl w:val="0"/>
        <w:jc w:val="center"/>
        <w:rPr>
          <w:b/>
          <w:bCs/>
          <w:szCs w:val="26"/>
          <w:lang w:val="vi-VN"/>
        </w:rPr>
      </w:pPr>
      <w:r w:rsidRPr="00F124D8">
        <w:rPr>
          <w:b/>
          <w:bCs/>
          <w:szCs w:val="26"/>
          <w:lang w:val="vi-VN"/>
        </w:rPr>
        <w:t>THÔNG TƯ</w:t>
      </w:r>
    </w:p>
    <w:p w14:paraId="7F744493" w14:textId="4C87B09D" w:rsidR="00F971F8" w:rsidRPr="00F124D8" w:rsidRDefault="004A6E4D">
      <w:pPr>
        <w:pStyle w:val="BodyTextIndent"/>
        <w:widowControl w:val="0"/>
        <w:spacing w:before="0"/>
        <w:ind w:firstLine="0"/>
        <w:jc w:val="center"/>
        <w:rPr>
          <w:rFonts w:ascii="Times New Roman" w:hAnsi="Times New Roman"/>
          <w:i/>
          <w:szCs w:val="28"/>
          <w:lang w:val="vi-VN"/>
        </w:rPr>
      </w:pPr>
      <w:r w:rsidRPr="00F124D8">
        <w:rPr>
          <w:rFonts w:ascii="Times New Roman" w:hAnsi="Times New Roman"/>
          <w:b/>
          <w:sz w:val="28"/>
          <w:szCs w:val="28"/>
          <w:lang w:val="vi-VN" w:eastAsia="vi-VN"/>
        </w:rPr>
        <w:t>Hướng dẫn</w:t>
      </w:r>
      <w:r w:rsidR="00F971F8" w:rsidRPr="00F124D8">
        <w:rPr>
          <w:rFonts w:ascii="Times New Roman" w:hAnsi="Times New Roman"/>
          <w:b/>
          <w:sz w:val="28"/>
          <w:szCs w:val="28"/>
          <w:lang w:val="vi-VN" w:eastAsia="vi-VN"/>
        </w:rPr>
        <w:t xml:space="preserve"> kiểm kê khí nhà kính</w:t>
      </w:r>
      <w:r w:rsidRPr="00F124D8">
        <w:rPr>
          <w:rFonts w:ascii="Times New Roman" w:hAnsi="Times New Roman"/>
          <w:b/>
          <w:sz w:val="28"/>
          <w:szCs w:val="28"/>
          <w:lang w:val="vi-VN" w:eastAsia="vi-VN"/>
        </w:rPr>
        <w:t xml:space="preserve"> và đo đạc, báo cáo, thẩm định giảm nhẹ phát thải khí nhà kính</w:t>
      </w:r>
      <w:r w:rsidR="00F971F8" w:rsidRPr="00F124D8">
        <w:rPr>
          <w:rFonts w:ascii="Times New Roman" w:hAnsi="Times New Roman"/>
          <w:b/>
          <w:sz w:val="28"/>
          <w:szCs w:val="28"/>
          <w:lang w:val="vi-VN" w:eastAsia="vi-VN"/>
        </w:rPr>
        <w:t xml:space="preserve"> lĩnh vực </w:t>
      </w:r>
      <w:r w:rsidR="00EA2D0E" w:rsidRPr="00F124D8">
        <w:rPr>
          <w:rFonts w:ascii="Times New Roman" w:hAnsi="Times New Roman"/>
          <w:b/>
          <w:sz w:val="28"/>
          <w:szCs w:val="28"/>
          <w:lang w:val="vi-VN" w:eastAsia="vi-VN"/>
        </w:rPr>
        <w:t>rừng và đất lâm nghiệp</w:t>
      </w:r>
    </w:p>
    <w:p w14:paraId="2A77B550" w14:textId="77777777" w:rsidR="00F971F8" w:rsidRPr="00F124D8" w:rsidRDefault="00F971F8" w:rsidP="00854D7A">
      <w:pPr>
        <w:widowControl w:val="0"/>
        <w:ind w:firstLine="567"/>
        <w:jc w:val="both"/>
        <w:rPr>
          <w:i/>
          <w:sz w:val="18"/>
          <w:szCs w:val="18"/>
          <w:lang w:val="vi-VN"/>
        </w:rPr>
      </w:pPr>
      <w:r w:rsidRPr="00F124D8">
        <w:rPr>
          <w:noProof/>
        </w:rPr>
        <mc:AlternateContent>
          <mc:Choice Requires="wps">
            <w:drawing>
              <wp:anchor distT="4294967290" distB="4294967290" distL="114300" distR="114300" simplePos="0" relativeHeight="251659264" behindDoc="0" locked="0" layoutInCell="1" allowOverlap="1" wp14:anchorId="1F3C8901" wp14:editId="3E7CF86C">
                <wp:simplePos x="0" y="0"/>
                <wp:positionH relativeFrom="column">
                  <wp:posOffset>1840865</wp:posOffset>
                </wp:positionH>
                <wp:positionV relativeFrom="paragraph">
                  <wp:posOffset>36830</wp:posOffset>
                </wp:positionV>
                <wp:extent cx="2127250" cy="12700"/>
                <wp:effectExtent l="0" t="0" r="2540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91A51" id="Straight Connector 1"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44.95pt,2.9pt" to="31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"/>
            </w:pict>
          </mc:Fallback>
        </mc:AlternateContent>
      </w:r>
    </w:p>
    <w:p w14:paraId="7B108050" w14:textId="77777777" w:rsidR="00F971F8" w:rsidRPr="00F124D8" w:rsidRDefault="00F971F8" w:rsidP="00854D7A">
      <w:pPr>
        <w:jc w:val="both"/>
        <w:rPr>
          <w:szCs w:val="28"/>
          <w:lang w:val="vi-VN"/>
        </w:rPr>
      </w:pPr>
    </w:p>
    <w:p w14:paraId="224E17E7" w14:textId="77777777" w:rsidR="000B0BBC" w:rsidRPr="000B0BBC" w:rsidRDefault="000B0BBC" w:rsidP="00984403">
      <w:pPr>
        <w:widowControl w:val="0"/>
        <w:tabs>
          <w:tab w:val="left" w:pos="6435"/>
        </w:tabs>
        <w:spacing w:before="140" w:after="140" w:line="320" w:lineRule="exact"/>
        <w:ind w:firstLine="567"/>
        <w:jc w:val="both"/>
        <w:rPr>
          <w:rFonts w:eastAsia="Courier New"/>
          <w:i/>
          <w:szCs w:val="28"/>
          <w:lang w:val="vi-VN" w:eastAsia="vi-VN"/>
        </w:rPr>
      </w:pPr>
      <w:bookmarkStart w:id="0" w:name="_Toc143845258"/>
      <w:r w:rsidRPr="000B0BBC">
        <w:rPr>
          <w:rFonts w:eastAsia="Courier New"/>
          <w:i/>
          <w:szCs w:val="28"/>
          <w:highlight w:val="white"/>
          <w:lang w:val="vi-VN" w:eastAsia="vi-VN"/>
        </w:rPr>
        <w:t>Căn cứ</w:t>
      </w:r>
      <w:r w:rsidRPr="000B0BBC">
        <w:rPr>
          <w:rFonts w:eastAsia="Courier New"/>
          <w:i/>
          <w:szCs w:val="28"/>
          <w:lang w:val="vi-VN" w:eastAsia="vi-VN"/>
        </w:rPr>
        <w:t xml:space="preserve"> Luật Lâm nghiệp </w:t>
      </w:r>
      <w:r w:rsidRPr="000B0BBC">
        <w:rPr>
          <w:rFonts w:eastAsia="Courier New"/>
          <w:i/>
          <w:szCs w:val="28"/>
          <w:lang w:eastAsia="vi-VN"/>
        </w:rPr>
        <w:t>ngày 15/11/</w:t>
      </w:r>
      <w:r w:rsidRPr="000B0BBC">
        <w:rPr>
          <w:rFonts w:eastAsia="Courier New"/>
          <w:i/>
          <w:szCs w:val="28"/>
          <w:lang w:val="vi-VN" w:eastAsia="vi-VN"/>
        </w:rPr>
        <w:t>2017;</w:t>
      </w:r>
    </w:p>
    <w:p w14:paraId="5EDCE6C5" w14:textId="1C48721A" w:rsidR="000B0BBC" w:rsidRPr="000B0BBC" w:rsidRDefault="000B0BBC" w:rsidP="00984403">
      <w:pPr>
        <w:widowControl w:val="0"/>
        <w:tabs>
          <w:tab w:val="left" w:pos="6435"/>
        </w:tabs>
        <w:spacing w:before="140" w:after="140" w:line="320" w:lineRule="exact"/>
        <w:ind w:firstLine="567"/>
        <w:jc w:val="both"/>
        <w:rPr>
          <w:rFonts w:eastAsia="Courier New"/>
          <w:i/>
          <w:szCs w:val="28"/>
          <w:lang w:eastAsia="vi-VN"/>
        </w:rPr>
      </w:pPr>
      <w:r w:rsidRPr="000B0BBC">
        <w:rPr>
          <w:rFonts w:eastAsia="Courier New"/>
          <w:i/>
          <w:szCs w:val="28"/>
          <w:lang w:val="vi-VN" w:eastAsia="vi-VN"/>
        </w:rPr>
        <w:t xml:space="preserve">Căn cứ </w:t>
      </w:r>
      <w:bookmarkStart w:id="1" w:name="tvpllink_hpmxovnqoo"/>
      <w:r w:rsidRPr="000B0BBC">
        <w:rPr>
          <w:i/>
          <w:iCs/>
          <w:color w:val="000000"/>
          <w:szCs w:val="28"/>
          <w:shd w:val="clear" w:color="auto" w:fill="FFFFFF"/>
        </w:rPr>
        <w:fldChar w:fldCharType="begin"/>
      </w:r>
      <w:r w:rsidRPr="000B0BBC">
        <w:rPr>
          <w:i/>
          <w:iCs/>
          <w:color w:val="000000"/>
          <w:szCs w:val="28"/>
          <w:shd w:val="clear" w:color="auto" w:fill="FFFFFF"/>
        </w:rPr>
        <w:instrText xml:space="preserve"> HYPERLINK "https://thuvienphapluat.vn/van-ban/tai-nguyen-moi-truong/nghi-dinh-06-2022-nd-cp-giam-nhe-phat-thai-khi-nha-kinh-va-bao-ve-tang-o-don-500104.aspx" \t "_blank" </w:instrText>
      </w:r>
      <w:r w:rsidRPr="000B0BBC">
        <w:rPr>
          <w:i/>
          <w:iCs/>
          <w:color w:val="000000"/>
          <w:szCs w:val="28"/>
          <w:shd w:val="clear" w:color="auto" w:fill="FFFFFF"/>
        </w:rPr>
        <w:fldChar w:fldCharType="separate"/>
      </w:r>
      <w:r w:rsidRPr="000B0BBC">
        <w:rPr>
          <w:rStyle w:val="Hyperlink"/>
          <w:i/>
          <w:iCs/>
          <w:color w:val="0E70C3"/>
          <w:szCs w:val="28"/>
          <w:shd w:val="clear" w:color="auto" w:fill="FFFFFF"/>
        </w:rPr>
        <w:t>Nghị định số 06/2022/NĐ-CP</w:t>
      </w:r>
      <w:r w:rsidRPr="000B0BBC">
        <w:rPr>
          <w:i/>
          <w:iCs/>
          <w:color w:val="000000"/>
          <w:szCs w:val="28"/>
          <w:shd w:val="clear" w:color="auto" w:fill="FFFFFF"/>
        </w:rPr>
        <w:fldChar w:fldCharType="end"/>
      </w:r>
      <w:bookmarkEnd w:id="1"/>
      <w:r w:rsidRPr="000B0BBC">
        <w:rPr>
          <w:i/>
          <w:iCs/>
          <w:color w:val="000000"/>
          <w:szCs w:val="28"/>
          <w:shd w:val="clear" w:color="auto" w:fill="FFFFFF"/>
        </w:rPr>
        <w:t> ngày 07 tháng 01 năm 2022 của Chính phủ quy định giảm nhẹ phát thải khí nhà kính và bảo vệ tầng ô-dôn;</w:t>
      </w:r>
    </w:p>
    <w:p w14:paraId="42330740" w14:textId="77777777" w:rsidR="000B0BBC" w:rsidRDefault="000B0BBC" w:rsidP="00984403">
      <w:pPr>
        <w:widowControl w:val="0"/>
        <w:spacing w:before="140" w:after="140" w:line="320" w:lineRule="exact"/>
        <w:ind w:firstLine="567"/>
        <w:jc w:val="both"/>
        <w:rPr>
          <w:i/>
          <w:iCs/>
          <w:color w:val="000000"/>
          <w:szCs w:val="28"/>
        </w:rPr>
      </w:pPr>
      <w:r w:rsidRPr="000B0BBC">
        <w:rPr>
          <w:rFonts w:eastAsia="Courier New"/>
          <w:i/>
          <w:spacing w:val="-8"/>
          <w:szCs w:val="28"/>
          <w:lang w:val="vi-VN" w:eastAsia="vi-VN"/>
        </w:rPr>
        <w:t xml:space="preserve">Theo đề nghị của </w:t>
      </w:r>
      <w:r w:rsidRPr="000B0BBC">
        <w:rPr>
          <w:rFonts w:eastAsia="Courier New"/>
          <w:i/>
          <w:spacing w:val="-8"/>
          <w:szCs w:val="28"/>
          <w:lang w:eastAsia="vi-VN"/>
        </w:rPr>
        <w:t>C</w:t>
      </w:r>
      <w:r w:rsidRPr="000B0BBC">
        <w:rPr>
          <w:rFonts w:eastAsia="Courier New"/>
          <w:i/>
          <w:spacing w:val="-8"/>
          <w:szCs w:val="28"/>
          <w:lang w:val="vi-VN" w:eastAsia="vi-VN"/>
        </w:rPr>
        <w:t xml:space="preserve">ục trưởng </w:t>
      </w:r>
      <w:r w:rsidRPr="000B0BBC">
        <w:rPr>
          <w:rFonts w:eastAsia="Courier New"/>
          <w:i/>
          <w:spacing w:val="-8"/>
          <w:szCs w:val="28"/>
          <w:lang w:eastAsia="vi-VN"/>
        </w:rPr>
        <w:t>C</w:t>
      </w:r>
      <w:r w:rsidRPr="000B0BBC">
        <w:rPr>
          <w:rFonts w:eastAsia="Courier New"/>
          <w:i/>
          <w:spacing w:val="-8"/>
          <w:szCs w:val="28"/>
          <w:lang w:val="vi-VN" w:eastAsia="vi-VN"/>
        </w:rPr>
        <w:t xml:space="preserve">ục </w:t>
      </w:r>
      <w:r w:rsidRPr="000B0BBC">
        <w:rPr>
          <w:rFonts w:eastAsia="Courier New"/>
          <w:i/>
          <w:spacing w:val="-8"/>
          <w:szCs w:val="28"/>
          <w:highlight w:val="white"/>
          <w:lang w:val="vi-VN" w:eastAsia="vi-VN"/>
        </w:rPr>
        <w:t>Lâm nghiệp;</w:t>
      </w:r>
    </w:p>
    <w:p w14:paraId="2BBCE6F4" w14:textId="3AAA0010" w:rsidR="000B0BBC" w:rsidRPr="000B0BBC" w:rsidRDefault="000B0BBC" w:rsidP="00984403">
      <w:pPr>
        <w:widowControl w:val="0"/>
        <w:spacing w:before="140" w:after="140" w:line="320" w:lineRule="exact"/>
        <w:ind w:firstLine="567"/>
        <w:jc w:val="both"/>
        <w:rPr>
          <w:i/>
          <w:szCs w:val="28"/>
          <w:lang w:val="vi-VN"/>
        </w:rPr>
      </w:pPr>
      <w:r w:rsidRPr="000B0BBC">
        <w:rPr>
          <w:i/>
          <w:iCs/>
          <w:color w:val="000000"/>
          <w:szCs w:val="28"/>
        </w:rPr>
        <w:t>Bộ trưởng Bộ Nông nghiệp và Phát triển nông thôn ban hành Th</w:t>
      </w:r>
      <w:r w:rsidRPr="000B0BBC">
        <w:rPr>
          <w:i/>
          <w:iCs/>
          <w:color w:val="000000"/>
          <w:szCs w:val="28"/>
          <w:lang w:val="vi-VN"/>
        </w:rPr>
        <w:t>ô</w:t>
      </w:r>
      <w:r w:rsidRPr="000B0BBC">
        <w:rPr>
          <w:i/>
          <w:iCs/>
          <w:color w:val="000000"/>
          <w:szCs w:val="28"/>
        </w:rPr>
        <w:t xml:space="preserve">ng tư </w:t>
      </w:r>
      <w:r w:rsidRPr="000B0BBC">
        <w:rPr>
          <w:i/>
          <w:szCs w:val="28"/>
          <w:lang w:val="vi-VN" w:eastAsia="vi-VN"/>
        </w:rPr>
        <w:t>Hướng dẫn kiểm kê khí nhà kính và đo đạc, báo cáo, thẩm định giảm nhẹ phát thải khí nhà kính lĩnh vực rừng và đất lâm nghiệp</w:t>
      </w:r>
      <w:r>
        <w:rPr>
          <w:i/>
          <w:szCs w:val="28"/>
          <w:lang w:val="vi-VN"/>
        </w:rPr>
        <w:t>.</w:t>
      </w:r>
      <w:bookmarkStart w:id="2" w:name="_GoBack"/>
      <w:bookmarkEnd w:id="2"/>
    </w:p>
    <w:p w14:paraId="431768BC" w14:textId="5232BACC" w:rsidR="00F971F8" w:rsidRPr="00F124D8" w:rsidRDefault="00F971F8" w:rsidP="000B0BBC">
      <w:pPr>
        <w:spacing w:before="140" w:after="140" w:line="234" w:lineRule="atLeast"/>
        <w:ind w:firstLine="567"/>
        <w:jc w:val="center"/>
      </w:pPr>
      <w:r w:rsidRPr="00F124D8">
        <w:t>Chương I</w:t>
      </w:r>
      <w:bookmarkEnd w:id="0"/>
    </w:p>
    <w:p w14:paraId="7419CEE2" w14:textId="6BC50F1A" w:rsidR="00F971F8" w:rsidRPr="00F124D8" w:rsidRDefault="00F971F8" w:rsidP="00E013CE">
      <w:pPr>
        <w:pStyle w:val="Heading1"/>
        <w:rPr>
          <w:color w:val="auto"/>
        </w:rPr>
      </w:pPr>
      <w:bookmarkStart w:id="3" w:name="chuong_1_name"/>
      <w:bookmarkStart w:id="4" w:name="_Toc143845259"/>
      <w:r w:rsidRPr="00F124D8">
        <w:rPr>
          <w:color w:val="auto"/>
        </w:rPr>
        <w:t>QUY ĐỊNH CHUNG</w:t>
      </w:r>
      <w:bookmarkEnd w:id="3"/>
      <w:bookmarkEnd w:id="4"/>
    </w:p>
    <w:p w14:paraId="1D22A519" w14:textId="04BAEE13" w:rsidR="009E6486" w:rsidRDefault="009E6486" w:rsidP="00854D7A">
      <w:pPr>
        <w:jc w:val="both"/>
        <w:rPr>
          <w:szCs w:val="28"/>
          <w:lang w:val="vi-VN"/>
        </w:rPr>
      </w:pPr>
    </w:p>
    <w:p w14:paraId="124C1197" w14:textId="77777777" w:rsidR="000B0BBC" w:rsidRPr="00F124D8" w:rsidRDefault="000B0BBC" w:rsidP="00854D7A">
      <w:pPr>
        <w:jc w:val="both"/>
        <w:rPr>
          <w:szCs w:val="28"/>
          <w:lang w:val="vi-VN"/>
        </w:rPr>
      </w:pPr>
    </w:p>
    <w:p w14:paraId="55246043" w14:textId="10FFA56C" w:rsidR="00F971F8" w:rsidRPr="00F124D8" w:rsidRDefault="00BE1299" w:rsidP="00537E53">
      <w:pPr>
        <w:pStyle w:val="Heading2"/>
      </w:pPr>
      <w:bookmarkStart w:id="5" w:name="_Toc143845260"/>
      <w:r w:rsidRPr="00F124D8">
        <w:t xml:space="preserve">Điều 1. </w:t>
      </w:r>
      <w:r w:rsidR="00F971F8" w:rsidRPr="00F124D8">
        <w:t>Phạm vi điều chỉnh</w:t>
      </w:r>
      <w:bookmarkEnd w:id="5"/>
    </w:p>
    <w:p w14:paraId="6F8DBC4F" w14:textId="743DCAC2" w:rsidR="00F971F8" w:rsidRPr="00F124D8" w:rsidRDefault="009E6486" w:rsidP="00AA4830">
      <w:pPr>
        <w:widowControl w:val="0"/>
        <w:spacing w:after="120" w:line="360" w:lineRule="exact"/>
        <w:ind w:firstLine="709"/>
        <w:jc w:val="both"/>
        <w:rPr>
          <w:szCs w:val="28"/>
          <w:lang w:val="vi-VN"/>
        </w:rPr>
      </w:pPr>
      <w:r w:rsidRPr="00F124D8">
        <w:rPr>
          <w:szCs w:val="28"/>
          <w:lang w:val="vi-VN"/>
        </w:rPr>
        <w:t xml:space="preserve">Thông tư này </w:t>
      </w:r>
      <w:r w:rsidR="00AA78E1" w:rsidRPr="00F124D8">
        <w:rPr>
          <w:szCs w:val="28"/>
          <w:lang w:val="vi-VN"/>
        </w:rPr>
        <w:t>hướng dẫn</w:t>
      </w:r>
      <w:r w:rsidRPr="00F124D8">
        <w:rPr>
          <w:szCs w:val="28"/>
          <w:lang w:val="vi-VN"/>
        </w:rPr>
        <w:t xml:space="preserve"> </w:t>
      </w:r>
      <w:r w:rsidR="00452698" w:rsidRPr="00F124D8">
        <w:rPr>
          <w:szCs w:val="28"/>
          <w:lang w:val="vi-VN"/>
        </w:rPr>
        <w:t>kiểm kê khí nhà kính và</w:t>
      </w:r>
      <w:r w:rsidRPr="00F124D8">
        <w:rPr>
          <w:szCs w:val="28"/>
          <w:lang w:val="vi-VN"/>
        </w:rPr>
        <w:t xml:space="preserve"> đo đạc, báo cáo, thẩm định giảm nhẹ phát thải khí nhà kính</w:t>
      </w:r>
      <w:r w:rsidR="00452698" w:rsidRPr="00F124D8">
        <w:rPr>
          <w:szCs w:val="28"/>
          <w:lang w:val="vi-VN"/>
        </w:rPr>
        <w:t xml:space="preserve"> lĩnh vực </w:t>
      </w:r>
      <w:r w:rsidR="00EA2D0E" w:rsidRPr="00F124D8">
        <w:rPr>
          <w:szCs w:val="28"/>
          <w:lang w:val="vi-VN"/>
        </w:rPr>
        <w:t>rừng và đất lâm nghiệp</w:t>
      </w:r>
      <w:r w:rsidR="00B42717" w:rsidRPr="00F124D8">
        <w:rPr>
          <w:szCs w:val="28"/>
          <w:lang w:val="vi-VN"/>
        </w:rPr>
        <w:t>.</w:t>
      </w:r>
      <w:r w:rsidR="0086200C" w:rsidRPr="00F124D8">
        <w:rPr>
          <w:szCs w:val="28"/>
          <w:lang w:val="vi-VN"/>
        </w:rPr>
        <w:t xml:space="preserve"> </w:t>
      </w:r>
    </w:p>
    <w:p w14:paraId="2B7E17F7" w14:textId="2A7BB9FF" w:rsidR="00F971F8" w:rsidRPr="00F124D8" w:rsidRDefault="00BE1299" w:rsidP="00537E53">
      <w:pPr>
        <w:pStyle w:val="Heading2"/>
      </w:pPr>
      <w:bookmarkStart w:id="6" w:name="dieu_2"/>
      <w:bookmarkStart w:id="7" w:name="_Toc143845261"/>
      <w:r w:rsidRPr="00F124D8">
        <w:t xml:space="preserve">Điều 2. </w:t>
      </w:r>
      <w:r w:rsidR="00F971F8" w:rsidRPr="00F124D8">
        <w:t>Đối tượng áp dụng</w:t>
      </w:r>
      <w:bookmarkEnd w:id="6"/>
      <w:bookmarkEnd w:id="7"/>
    </w:p>
    <w:p w14:paraId="1F6A1C8C" w14:textId="70805A28" w:rsidR="00F971F8" w:rsidRPr="00F124D8" w:rsidRDefault="009E6486" w:rsidP="00AA4830">
      <w:pPr>
        <w:widowControl w:val="0"/>
        <w:spacing w:after="120" w:line="360" w:lineRule="exact"/>
        <w:ind w:firstLine="709"/>
        <w:jc w:val="both"/>
        <w:rPr>
          <w:szCs w:val="28"/>
          <w:lang w:val="vi-VN"/>
        </w:rPr>
      </w:pPr>
      <w:r w:rsidRPr="00F124D8">
        <w:rPr>
          <w:szCs w:val="28"/>
          <w:lang w:val="vi-VN"/>
        </w:rPr>
        <w:t xml:space="preserve">Thông tư này áp dụng </w:t>
      </w:r>
      <w:r w:rsidR="008012EC" w:rsidRPr="00F124D8">
        <w:rPr>
          <w:szCs w:val="28"/>
          <w:lang w:val="vi-VN"/>
        </w:rPr>
        <w:t xml:space="preserve">đối với các tổ chức, cá nhân có liên quan đến hoạt động kiểm kê khí nhà kính và đo đạc, báo cáo, thẩm định giảm nhẹ phát thải khí nhà kính trong lĩnh vực </w:t>
      </w:r>
      <w:r w:rsidR="00EA2D0E" w:rsidRPr="00F124D8">
        <w:rPr>
          <w:szCs w:val="28"/>
          <w:lang w:val="vi-VN"/>
        </w:rPr>
        <w:t>rừng và đất lâm nghiệp</w:t>
      </w:r>
      <w:r w:rsidRPr="00F124D8">
        <w:rPr>
          <w:szCs w:val="28"/>
          <w:lang w:val="vi-VN"/>
        </w:rPr>
        <w:t>.</w:t>
      </w:r>
    </w:p>
    <w:p w14:paraId="25C1746F" w14:textId="1C90FF07" w:rsidR="003345E2" w:rsidRPr="00F124D8" w:rsidRDefault="00BE1299" w:rsidP="00537E53">
      <w:pPr>
        <w:pStyle w:val="Heading2"/>
      </w:pPr>
      <w:bookmarkStart w:id="8" w:name="_Toc143845262"/>
      <w:r w:rsidRPr="00F124D8">
        <w:t xml:space="preserve">Điều 3. </w:t>
      </w:r>
      <w:r w:rsidR="00F971F8" w:rsidRPr="00F124D8">
        <w:t>Giải thích từ ngữ</w:t>
      </w:r>
      <w:bookmarkEnd w:id="8"/>
    </w:p>
    <w:p w14:paraId="0A21B803" w14:textId="0129EB66" w:rsidR="005A528E" w:rsidRPr="00711E03" w:rsidRDefault="00AA78E1" w:rsidP="005A528E">
      <w:pPr>
        <w:widowControl w:val="0"/>
        <w:spacing w:after="120" w:line="360" w:lineRule="exact"/>
        <w:ind w:firstLine="709"/>
        <w:jc w:val="both"/>
        <w:rPr>
          <w:color w:val="000000" w:themeColor="text1"/>
          <w:szCs w:val="28"/>
          <w:lang w:val="vi-VN"/>
        </w:rPr>
      </w:pPr>
      <w:r w:rsidRPr="00F124D8">
        <w:rPr>
          <w:szCs w:val="28"/>
          <w:lang w:val="vi-VN"/>
        </w:rPr>
        <w:t xml:space="preserve">1. </w:t>
      </w:r>
      <w:r w:rsidR="005A528E" w:rsidRPr="00B92EB6">
        <w:rPr>
          <w:szCs w:val="28"/>
          <w:lang w:val="vi-VN"/>
        </w:rPr>
        <w:t>Nguồn phát thải</w:t>
      </w:r>
      <w:r w:rsidR="001A093B" w:rsidRPr="00B92EB6">
        <w:rPr>
          <w:szCs w:val="28"/>
          <w:lang w:val="vi-VN"/>
        </w:rPr>
        <w:t xml:space="preserve">, </w:t>
      </w:r>
      <w:r w:rsidR="0044467E" w:rsidRPr="005D2E16">
        <w:rPr>
          <w:szCs w:val="28"/>
          <w:lang w:val="vi-VN"/>
        </w:rPr>
        <w:t xml:space="preserve">bể </w:t>
      </w:r>
      <w:r w:rsidR="008B38D1" w:rsidRPr="00B92EB6">
        <w:rPr>
          <w:szCs w:val="28"/>
          <w:lang w:val="vi-VN"/>
        </w:rPr>
        <w:t>hấp thụ</w:t>
      </w:r>
      <w:r w:rsidR="005A528E" w:rsidRPr="00B92EB6">
        <w:rPr>
          <w:szCs w:val="28"/>
          <w:lang w:val="vi-VN"/>
        </w:rPr>
        <w:t xml:space="preserve"> </w:t>
      </w:r>
      <w:r w:rsidR="001A093B" w:rsidRPr="00B92EB6">
        <w:rPr>
          <w:szCs w:val="28"/>
          <w:lang w:val="vi-VN"/>
        </w:rPr>
        <w:t>là</w:t>
      </w:r>
      <w:r w:rsidR="0033011A" w:rsidRPr="00B92EB6">
        <w:rPr>
          <w:szCs w:val="28"/>
          <w:lang w:val="vi-VN"/>
        </w:rPr>
        <w:t xml:space="preserve"> phát thả</w:t>
      </w:r>
      <w:r w:rsidR="001A093B" w:rsidRPr="00B92EB6">
        <w:rPr>
          <w:szCs w:val="28"/>
          <w:lang w:val="vi-VN"/>
        </w:rPr>
        <w:t xml:space="preserve">i, </w:t>
      </w:r>
      <w:r w:rsidR="008B38D1" w:rsidRPr="00B92EB6">
        <w:rPr>
          <w:szCs w:val="28"/>
          <w:lang w:val="vi-VN"/>
        </w:rPr>
        <w:t>hấp thụ</w:t>
      </w:r>
      <w:r w:rsidR="0033011A" w:rsidRPr="00B92EB6">
        <w:rPr>
          <w:szCs w:val="28"/>
          <w:lang w:val="vi-VN"/>
        </w:rPr>
        <w:t xml:space="preserve"> khí nhà kính </w:t>
      </w:r>
      <w:r w:rsidR="001A093B" w:rsidRPr="00B92EB6">
        <w:rPr>
          <w:szCs w:val="28"/>
          <w:lang w:val="vi-VN"/>
        </w:rPr>
        <w:t xml:space="preserve">từ </w:t>
      </w:r>
      <w:r w:rsidR="005A528E" w:rsidRPr="00F124D8">
        <w:rPr>
          <w:lang w:val="vi-VN"/>
        </w:rPr>
        <w:t>đất có rừng</w:t>
      </w:r>
      <w:r w:rsidR="005A528E" w:rsidRPr="00B92EB6">
        <w:rPr>
          <w:lang w:val="vi-VN"/>
        </w:rPr>
        <w:t xml:space="preserve"> nguyên trạng</w:t>
      </w:r>
      <w:r w:rsidR="005A528E" w:rsidRPr="00F124D8">
        <w:rPr>
          <w:lang w:val="vi-VN"/>
        </w:rPr>
        <w:t xml:space="preserve">; </w:t>
      </w:r>
      <w:r w:rsidR="005A528E" w:rsidRPr="00F124D8">
        <w:rPr>
          <w:szCs w:val="28"/>
          <w:lang w:val="vi-VN"/>
        </w:rPr>
        <w:t xml:space="preserve">các loại đất </w:t>
      </w:r>
      <w:r w:rsidR="005A528E" w:rsidRPr="00711E03">
        <w:rPr>
          <w:color w:val="000000" w:themeColor="text1"/>
          <w:szCs w:val="28"/>
          <w:lang w:val="vi-VN"/>
        </w:rPr>
        <w:t xml:space="preserve">chuyển thành đất có rừng, bao gồm: đất </w:t>
      </w:r>
      <w:r w:rsidR="005A528E" w:rsidRPr="00711E03">
        <w:rPr>
          <w:color w:val="000000" w:themeColor="text1"/>
          <w:lang w:val="vi-VN"/>
        </w:rPr>
        <w:t>trồng trọt, đất đồng cỏ, đất ngập</w:t>
      </w:r>
      <w:r w:rsidR="001A093B" w:rsidRPr="00711E03">
        <w:rPr>
          <w:color w:val="000000" w:themeColor="text1"/>
          <w:lang w:val="vi-VN"/>
        </w:rPr>
        <w:t xml:space="preserve"> nước</w:t>
      </w:r>
      <w:r w:rsidR="005A528E" w:rsidRPr="00711E03">
        <w:rPr>
          <w:color w:val="000000" w:themeColor="text1"/>
          <w:lang w:val="vi-VN"/>
        </w:rPr>
        <w:t>, đất ở hoặc đất khác; đất có rừng chuyển đổi thành các loại đất</w:t>
      </w:r>
      <w:r w:rsidR="005A528E" w:rsidRPr="00B92EB6">
        <w:rPr>
          <w:color w:val="000000" w:themeColor="text1"/>
          <w:lang w:val="vi-VN"/>
        </w:rPr>
        <w:t xml:space="preserve"> trống</w:t>
      </w:r>
      <w:r w:rsidR="005A528E" w:rsidRPr="00711E03">
        <w:rPr>
          <w:color w:val="000000" w:themeColor="text1"/>
          <w:lang w:val="vi-VN"/>
        </w:rPr>
        <w:t>, bao gồm: đất trồng trọt, đất đồng cỏ, đất ngập nước, đất ở hoặc đất khác.</w:t>
      </w:r>
    </w:p>
    <w:p w14:paraId="5F834D4B" w14:textId="40FA7DC6" w:rsidR="009B574C" w:rsidRPr="00F124D8" w:rsidRDefault="005A528E" w:rsidP="00255B5B">
      <w:pPr>
        <w:widowControl w:val="0"/>
        <w:spacing w:after="120" w:line="360" w:lineRule="exact"/>
        <w:ind w:firstLine="709"/>
        <w:jc w:val="both"/>
        <w:rPr>
          <w:szCs w:val="28"/>
          <w:lang w:val="vi-VN"/>
        </w:rPr>
      </w:pPr>
      <w:r w:rsidRPr="00B92EB6">
        <w:rPr>
          <w:szCs w:val="28"/>
          <w:lang w:val="vi-VN"/>
        </w:rPr>
        <w:t xml:space="preserve">2. </w:t>
      </w:r>
      <w:r w:rsidR="00DD02BD" w:rsidRPr="00F124D8">
        <w:rPr>
          <w:szCs w:val="28"/>
          <w:lang w:val="vi-VN"/>
        </w:rPr>
        <w:t xml:space="preserve">Kiểm kê khí nhà kính </w:t>
      </w:r>
      <w:r w:rsidR="009B574C" w:rsidRPr="00F124D8">
        <w:rPr>
          <w:szCs w:val="28"/>
          <w:lang w:val="vi-VN"/>
        </w:rPr>
        <w:t xml:space="preserve">lĩnh vực rừng và đất lâm nghiệp </w:t>
      </w:r>
      <w:r w:rsidR="00DD02BD" w:rsidRPr="00F124D8">
        <w:rPr>
          <w:szCs w:val="28"/>
          <w:lang w:val="vi-VN"/>
        </w:rPr>
        <w:t xml:space="preserve">là hoạt động thu </w:t>
      </w:r>
      <w:r w:rsidR="00DD02BD" w:rsidRPr="00F124D8">
        <w:rPr>
          <w:szCs w:val="28"/>
          <w:lang w:val="vi-VN"/>
        </w:rPr>
        <w:lastRenderedPageBreak/>
        <w:t>thập thông tin, số liệu về các nguồn phát thải và hấp thụ khí nhà kính</w:t>
      </w:r>
      <w:r w:rsidR="00AA78E1" w:rsidRPr="00F124D8">
        <w:rPr>
          <w:szCs w:val="28"/>
          <w:lang w:val="vi-VN"/>
        </w:rPr>
        <w:t>;</w:t>
      </w:r>
      <w:r w:rsidR="00DD02BD" w:rsidRPr="00F124D8">
        <w:rPr>
          <w:szCs w:val="28"/>
          <w:lang w:val="vi-VN"/>
        </w:rPr>
        <w:t xml:space="preserve"> tính toán lượng </w:t>
      </w:r>
      <w:r w:rsidR="00DD02BD" w:rsidRPr="00F124D8">
        <w:rPr>
          <w:szCs w:val="28"/>
          <w:shd w:val="clear" w:color="auto" w:fill="FFFFFF"/>
          <w:lang w:val="vi-VN"/>
        </w:rPr>
        <w:t>phát</w:t>
      </w:r>
      <w:r w:rsidR="00DD02BD" w:rsidRPr="00F124D8">
        <w:rPr>
          <w:szCs w:val="28"/>
          <w:lang w:val="vi-VN"/>
        </w:rPr>
        <w:t xml:space="preserve"> thải, hấp thụ khí nhà kính từ lĩnh vực </w:t>
      </w:r>
      <w:r w:rsidR="00EA2D0E" w:rsidRPr="00F124D8">
        <w:rPr>
          <w:szCs w:val="28"/>
          <w:lang w:val="vi-VN"/>
        </w:rPr>
        <w:t>rừng và đất lâm nghiệp</w:t>
      </w:r>
      <w:r w:rsidR="00DD02BD" w:rsidRPr="00F124D8">
        <w:rPr>
          <w:szCs w:val="28"/>
          <w:lang w:val="vi-VN"/>
        </w:rPr>
        <w:t xml:space="preserve"> </w:t>
      </w:r>
      <w:r w:rsidR="00B66013" w:rsidRPr="00F124D8">
        <w:rPr>
          <w:szCs w:val="28"/>
          <w:lang w:val="vi-VN"/>
        </w:rPr>
        <w:t>tại một năm xác định</w:t>
      </w:r>
      <w:r w:rsidRPr="00B92EB6">
        <w:rPr>
          <w:lang w:val="vi-VN"/>
        </w:rPr>
        <w:t xml:space="preserve">. </w:t>
      </w:r>
    </w:p>
    <w:p w14:paraId="18CEA874" w14:textId="64B7F79C" w:rsidR="00DD02BD" w:rsidRPr="00F124D8" w:rsidRDefault="0033011A" w:rsidP="00A07E04">
      <w:pPr>
        <w:widowControl w:val="0"/>
        <w:spacing w:after="120" w:line="360" w:lineRule="exact"/>
        <w:ind w:firstLine="709"/>
        <w:jc w:val="both"/>
        <w:rPr>
          <w:szCs w:val="28"/>
          <w:lang w:val="vi-VN"/>
        </w:rPr>
      </w:pPr>
      <w:r w:rsidRPr="00B92EB6">
        <w:rPr>
          <w:szCs w:val="28"/>
          <w:lang w:val="vi-VN"/>
        </w:rPr>
        <w:t>3</w:t>
      </w:r>
      <w:r w:rsidR="00A07E04" w:rsidRPr="00F124D8">
        <w:rPr>
          <w:szCs w:val="28"/>
          <w:lang w:val="vi-VN"/>
        </w:rPr>
        <w:t xml:space="preserve">. </w:t>
      </w:r>
      <w:r w:rsidR="00DD02BD" w:rsidRPr="00F124D8">
        <w:rPr>
          <w:szCs w:val="28"/>
          <w:lang w:val="vi-VN"/>
        </w:rPr>
        <w:t xml:space="preserve">Đo đạc, báo cáo và thẩm định </w:t>
      </w:r>
      <w:r w:rsidR="003A2C5C">
        <w:rPr>
          <w:szCs w:val="28"/>
          <w:lang w:val="vi-VN"/>
        </w:rPr>
        <w:t xml:space="preserve">(MRV) </w:t>
      </w:r>
      <w:r w:rsidR="00DD02BD" w:rsidRPr="00F124D8">
        <w:rPr>
          <w:szCs w:val="28"/>
          <w:lang w:val="vi-VN"/>
        </w:rPr>
        <w:t xml:space="preserve">giảm nhẹ phát thải khí nhà kính lĩnh vực </w:t>
      </w:r>
      <w:r w:rsidR="00EA2D0E" w:rsidRPr="00F124D8">
        <w:rPr>
          <w:szCs w:val="28"/>
          <w:lang w:val="vi-VN"/>
        </w:rPr>
        <w:t>rừng và đất lâm nghiệp</w:t>
      </w:r>
      <w:r w:rsidR="00A07E04" w:rsidRPr="00F124D8">
        <w:rPr>
          <w:szCs w:val="28"/>
          <w:lang w:val="vi-VN"/>
        </w:rPr>
        <w:t xml:space="preserve"> </w:t>
      </w:r>
      <w:r w:rsidR="00DD02BD" w:rsidRPr="00F124D8">
        <w:rPr>
          <w:szCs w:val="28"/>
          <w:lang w:val="vi-VN"/>
        </w:rPr>
        <w:t xml:space="preserve">là </w:t>
      </w:r>
      <w:r w:rsidR="00DD02BD" w:rsidRPr="00F124D8">
        <w:rPr>
          <w:szCs w:val="28"/>
          <w:shd w:val="clear" w:color="auto" w:fill="FFFFFF"/>
          <w:lang w:val="vi-VN"/>
        </w:rPr>
        <w:t xml:space="preserve">hoạt động thu thập, xử lý, quản lý, lưu trữ, cung cấp, kiểm tra thông tin và thẩm định kết quả thực hiện </w:t>
      </w:r>
      <w:r w:rsidR="00264AFA" w:rsidRPr="00F124D8">
        <w:rPr>
          <w:szCs w:val="28"/>
          <w:shd w:val="clear" w:color="auto" w:fill="FFFFFF"/>
          <w:lang w:val="vi-VN"/>
        </w:rPr>
        <w:t xml:space="preserve">các biện pháp </w:t>
      </w:r>
      <w:r w:rsidR="00DD02BD" w:rsidRPr="00F124D8">
        <w:rPr>
          <w:szCs w:val="28"/>
          <w:shd w:val="clear" w:color="auto" w:fill="FFFFFF"/>
          <w:lang w:val="vi-VN"/>
        </w:rPr>
        <w:t xml:space="preserve">giảm nhẹ phát thải khí nhà kính lĩnh vực </w:t>
      </w:r>
      <w:r w:rsidR="00EA2D0E" w:rsidRPr="00F124D8">
        <w:rPr>
          <w:szCs w:val="28"/>
          <w:shd w:val="clear" w:color="auto" w:fill="FFFFFF"/>
          <w:lang w:val="vi-VN"/>
        </w:rPr>
        <w:t>rừng và đất lâm nghiệp</w:t>
      </w:r>
      <w:r w:rsidR="00DD02BD" w:rsidRPr="00F124D8">
        <w:rPr>
          <w:szCs w:val="28"/>
          <w:shd w:val="clear" w:color="auto" w:fill="FFFFFF"/>
          <w:lang w:val="vi-VN"/>
        </w:rPr>
        <w:t>.</w:t>
      </w:r>
    </w:p>
    <w:p w14:paraId="10F1EFA4" w14:textId="22B15AA8" w:rsidR="00DD02BD" w:rsidRPr="00F124D8" w:rsidRDefault="0033011A" w:rsidP="00A07E04">
      <w:pPr>
        <w:widowControl w:val="0"/>
        <w:spacing w:after="120" w:line="360" w:lineRule="exact"/>
        <w:ind w:firstLine="709"/>
        <w:jc w:val="both"/>
        <w:rPr>
          <w:szCs w:val="28"/>
          <w:lang w:val="vi-VN"/>
        </w:rPr>
      </w:pPr>
      <w:r w:rsidRPr="00B92EB6">
        <w:rPr>
          <w:szCs w:val="28"/>
          <w:lang w:val="vi-VN"/>
        </w:rPr>
        <w:t>4</w:t>
      </w:r>
      <w:r w:rsidR="00DD02BD" w:rsidRPr="00F124D8">
        <w:rPr>
          <w:szCs w:val="28"/>
          <w:lang w:val="vi-VN"/>
        </w:rPr>
        <w:t xml:space="preserve">. </w:t>
      </w:r>
      <w:bookmarkStart w:id="9" w:name="_Hlk140139052"/>
      <w:r w:rsidR="00DD02BD" w:rsidRPr="00F124D8">
        <w:rPr>
          <w:szCs w:val="28"/>
          <w:lang w:val="vi-VN"/>
        </w:rPr>
        <w:t xml:space="preserve">Kịch bản phát triển thông thường </w:t>
      </w:r>
      <w:bookmarkEnd w:id="9"/>
      <w:r w:rsidR="00DD02BD" w:rsidRPr="00F124D8">
        <w:rPr>
          <w:szCs w:val="28"/>
          <w:lang w:val="vi-VN"/>
        </w:rPr>
        <w:t xml:space="preserve">(BAU) </w:t>
      </w:r>
      <w:r w:rsidR="00264AFA" w:rsidRPr="00F124D8">
        <w:rPr>
          <w:szCs w:val="28"/>
          <w:lang w:val="vi-VN"/>
        </w:rPr>
        <w:t xml:space="preserve">là mức </w:t>
      </w:r>
      <w:r w:rsidR="0020231D" w:rsidRPr="00F124D8">
        <w:rPr>
          <w:szCs w:val="28"/>
          <w:lang w:val="vi-VN"/>
        </w:rPr>
        <w:t xml:space="preserve">phát thải và </w:t>
      </w:r>
      <w:r w:rsidR="0020231D" w:rsidRPr="00F124D8">
        <w:rPr>
          <w:szCs w:val="28"/>
          <w:shd w:val="clear" w:color="auto" w:fill="FFFFFF"/>
          <w:lang w:val="vi-VN"/>
        </w:rPr>
        <w:t xml:space="preserve">hấp thụ khí nhà kính </w:t>
      </w:r>
      <w:r w:rsidR="008179FD" w:rsidRPr="00B92EB6">
        <w:rPr>
          <w:szCs w:val="28"/>
          <w:shd w:val="clear" w:color="auto" w:fill="FFFFFF"/>
          <w:lang w:val="vi-VN"/>
        </w:rPr>
        <w:t xml:space="preserve">trong </w:t>
      </w:r>
      <w:r w:rsidR="0020231D" w:rsidRPr="00F124D8">
        <w:rPr>
          <w:szCs w:val="28"/>
          <w:shd w:val="clear" w:color="auto" w:fill="FFFFFF"/>
          <w:lang w:val="vi-VN"/>
        </w:rPr>
        <w:t xml:space="preserve">lĩnh vực rừng và đất lâm nghiệp </w:t>
      </w:r>
      <w:r w:rsidR="008179FD" w:rsidRPr="00B92EB6">
        <w:rPr>
          <w:szCs w:val="28"/>
          <w:shd w:val="clear" w:color="auto" w:fill="FFFFFF"/>
          <w:lang w:val="vi-VN"/>
        </w:rPr>
        <w:t xml:space="preserve">ở </w:t>
      </w:r>
      <w:r w:rsidR="0020231D" w:rsidRPr="00F124D8">
        <w:rPr>
          <w:szCs w:val="28"/>
          <w:shd w:val="clear" w:color="auto" w:fill="FFFFFF"/>
          <w:lang w:val="vi-VN"/>
        </w:rPr>
        <w:t>một giai đoạn nhất định trong tương lai</w:t>
      </w:r>
      <w:r w:rsidR="003A2C5C">
        <w:rPr>
          <w:szCs w:val="28"/>
          <w:shd w:val="clear" w:color="auto" w:fill="FFFFFF"/>
          <w:lang w:val="vi-VN"/>
        </w:rPr>
        <w:t xml:space="preserve"> khi không áp dụng các biện pháp giảm nhẹ</w:t>
      </w:r>
      <w:r w:rsidR="0020231D" w:rsidRPr="00F124D8">
        <w:rPr>
          <w:szCs w:val="28"/>
          <w:shd w:val="clear" w:color="auto" w:fill="FFFFFF"/>
          <w:lang w:val="vi-VN"/>
        </w:rPr>
        <w:t xml:space="preserve">. </w:t>
      </w:r>
    </w:p>
    <w:p w14:paraId="4C8C7806" w14:textId="108D7FBD" w:rsidR="00DD02BD" w:rsidRPr="00F124D8" w:rsidRDefault="0033011A" w:rsidP="00AA4830">
      <w:pPr>
        <w:widowControl w:val="0"/>
        <w:spacing w:after="120" w:line="360" w:lineRule="exact"/>
        <w:ind w:firstLine="709"/>
        <w:jc w:val="both"/>
        <w:rPr>
          <w:szCs w:val="28"/>
          <w:lang w:val="vi-VN"/>
        </w:rPr>
      </w:pPr>
      <w:r w:rsidRPr="00B92EB6">
        <w:rPr>
          <w:szCs w:val="28"/>
          <w:shd w:val="clear" w:color="auto" w:fill="FFFFFF"/>
          <w:lang w:val="vi-VN"/>
        </w:rPr>
        <w:t>5</w:t>
      </w:r>
      <w:r w:rsidR="00A07E04" w:rsidRPr="00F124D8">
        <w:rPr>
          <w:szCs w:val="28"/>
          <w:shd w:val="clear" w:color="auto" w:fill="FFFFFF"/>
          <w:lang w:val="vi-VN"/>
        </w:rPr>
        <w:t xml:space="preserve">. </w:t>
      </w:r>
      <w:r w:rsidR="00DD02BD" w:rsidRPr="00F124D8">
        <w:rPr>
          <w:szCs w:val="28"/>
          <w:shd w:val="clear" w:color="auto" w:fill="FFFFFF"/>
          <w:lang w:val="vi-VN"/>
        </w:rPr>
        <w:t>Ban Liên chính phủ về biến đổi khí hậu (IPCC) là cơ quan thuộc Liên hợp quốc có trách nhiệm cung cấp thông tin, cơ sở khoa học về biến đổi khí hậu do con người gây ra, các tác động của biến đổi khí hậu tới tự nhiên, chính trị, kinh tế và các biện pháp ứng phó với biến đổi khí hậu</w:t>
      </w:r>
      <w:r w:rsidR="005A4BDA" w:rsidRPr="00F124D8">
        <w:rPr>
          <w:szCs w:val="28"/>
          <w:shd w:val="clear" w:color="auto" w:fill="FFFFFF"/>
          <w:lang w:val="vi-VN"/>
        </w:rPr>
        <w:t>.</w:t>
      </w:r>
    </w:p>
    <w:p w14:paraId="5E471568" w14:textId="4C2E3BB7" w:rsidR="006907C6" w:rsidRPr="00F124D8" w:rsidRDefault="0033011A" w:rsidP="006907C6">
      <w:pPr>
        <w:widowControl w:val="0"/>
        <w:spacing w:after="120" w:line="360" w:lineRule="exact"/>
        <w:ind w:firstLine="709"/>
        <w:jc w:val="both"/>
        <w:rPr>
          <w:szCs w:val="28"/>
          <w:shd w:val="clear" w:color="auto" w:fill="FFFFFF"/>
          <w:lang w:val="vi-VN"/>
        </w:rPr>
      </w:pPr>
      <w:r w:rsidRPr="00B92EB6">
        <w:rPr>
          <w:szCs w:val="28"/>
          <w:shd w:val="clear" w:color="auto" w:fill="FFFFFF"/>
          <w:lang w:val="vi-VN"/>
        </w:rPr>
        <w:t>6</w:t>
      </w:r>
      <w:r w:rsidR="006907C6" w:rsidRPr="00F124D8">
        <w:rPr>
          <w:szCs w:val="28"/>
          <w:shd w:val="clear" w:color="auto" w:fill="FFFFFF"/>
          <w:lang w:val="vi-VN"/>
        </w:rPr>
        <w:t xml:space="preserve">. </w:t>
      </w:r>
      <w:r w:rsidR="00FD4C6D" w:rsidRPr="00F124D8">
        <w:rPr>
          <w:szCs w:val="28"/>
          <w:shd w:val="clear" w:color="auto" w:fill="FFFFFF"/>
          <w:lang w:val="vi-VN"/>
        </w:rPr>
        <w:t>Số liệu hoạt động</w:t>
      </w:r>
      <w:r w:rsidR="009052D8">
        <w:rPr>
          <w:szCs w:val="28"/>
          <w:shd w:val="clear" w:color="auto" w:fill="FFFFFF"/>
          <w:lang w:val="vi-VN"/>
        </w:rPr>
        <w:t xml:space="preserve"> để kiểm kê</w:t>
      </w:r>
      <w:r w:rsidR="00073B1A" w:rsidRPr="00F124D8">
        <w:rPr>
          <w:szCs w:val="28"/>
          <w:shd w:val="clear" w:color="auto" w:fill="FFFFFF"/>
          <w:lang w:val="vi-VN"/>
        </w:rPr>
        <w:t xml:space="preserve"> </w:t>
      </w:r>
      <w:r w:rsidR="009052D8">
        <w:rPr>
          <w:szCs w:val="28"/>
          <w:shd w:val="clear" w:color="auto" w:fill="FFFFFF"/>
          <w:lang w:val="vi-VN"/>
        </w:rPr>
        <w:t xml:space="preserve">khí nhà kính </w:t>
      </w:r>
      <w:r w:rsidR="00FD4C6D" w:rsidRPr="00F124D8">
        <w:rPr>
          <w:szCs w:val="28"/>
          <w:shd w:val="clear" w:color="auto" w:fill="FFFFFF"/>
          <w:lang w:val="vi-VN"/>
        </w:rPr>
        <w:t xml:space="preserve">là số liệu </w:t>
      </w:r>
      <w:r w:rsidR="00734F26" w:rsidRPr="00F124D8">
        <w:rPr>
          <w:szCs w:val="28"/>
          <w:shd w:val="clear" w:color="auto" w:fill="FFFFFF"/>
          <w:lang w:val="vi-VN"/>
        </w:rPr>
        <w:t>hiện trạng và sự thay đổi của việc sử dụng đất</w:t>
      </w:r>
      <w:r w:rsidR="00073B1A" w:rsidRPr="00F124D8">
        <w:rPr>
          <w:szCs w:val="28"/>
          <w:shd w:val="clear" w:color="auto" w:fill="FFFFFF"/>
          <w:lang w:val="vi-VN"/>
        </w:rPr>
        <w:t xml:space="preserve">, </w:t>
      </w:r>
      <w:r w:rsidR="009052D8">
        <w:rPr>
          <w:szCs w:val="28"/>
          <w:shd w:val="clear" w:color="auto" w:fill="FFFFFF"/>
          <w:lang w:val="vi-VN"/>
        </w:rPr>
        <w:t xml:space="preserve">khai thác </w:t>
      </w:r>
      <w:r w:rsidR="00073B1A" w:rsidRPr="00F124D8">
        <w:rPr>
          <w:szCs w:val="28"/>
          <w:shd w:val="clear" w:color="auto" w:fill="FFFFFF"/>
          <w:lang w:val="vi-VN"/>
        </w:rPr>
        <w:t>gỗ</w:t>
      </w:r>
      <w:r w:rsidR="009052D8">
        <w:rPr>
          <w:szCs w:val="28"/>
          <w:shd w:val="clear" w:color="auto" w:fill="FFFFFF"/>
          <w:lang w:val="vi-VN"/>
        </w:rPr>
        <w:t>,</w:t>
      </w:r>
      <w:r w:rsidR="00073B1A" w:rsidRPr="00F124D8">
        <w:rPr>
          <w:szCs w:val="28"/>
          <w:shd w:val="clear" w:color="auto" w:fill="FFFFFF"/>
          <w:lang w:val="vi-VN"/>
        </w:rPr>
        <w:t xml:space="preserve"> củi </w:t>
      </w:r>
      <w:r w:rsidR="00734F26" w:rsidRPr="00F124D8">
        <w:rPr>
          <w:szCs w:val="28"/>
          <w:shd w:val="clear" w:color="auto" w:fill="FFFFFF"/>
          <w:lang w:val="vi-VN"/>
        </w:rPr>
        <w:t>t</w:t>
      </w:r>
      <w:r w:rsidR="005A528E" w:rsidRPr="00B92EB6">
        <w:rPr>
          <w:szCs w:val="28"/>
          <w:shd w:val="clear" w:color="auto" w:fill="FFFFFF"/>
          <w:lang w:val="vi-VN"/>
        </w:rPr>
        <w:t>rong</w:t>
      </w:r>
      <w:r w:rsidR="00734F26" w:rsidRPr="00F124D8">
        <w:rPr>
          <w:szCs w:val="28"/>
          <w:shd w:val="clear" w:color="auto" w:fill="FFFFFF"/>
          <w:lang w:val="vi-VN"/>
        </w:rPr>
        <w:t xml:space="preserve"> một</w:t>
      </w:r>
      <w:r w:rsidR="0086200C" w:rsidRPr="00F124D8">
        <w:rPr>
          <w:szCs w:val="28"/>
          <w:shd w:val="clear" w:color="auto" w:fill="FFFFFF"/>
          <w:lang w:val="vi-VN"/>
        </w:rPr>
        <w:t xml:space="preserve"> khoảng thời gian nhất định</w:t>
      </w:r>
      <w:r w:rsidR="00606571" w:rsidRPr="00F124D8">
        <w:rPr>
          <w:szCs w:val="28"/>
          <w:shd w:val="clear" w:color="auto" w:fill="FFFFFF"/>
          <w:lang w:val="vi-VN"/>
        </w:rPr>
        <w:t xml:space="preserve"> có ảnh hưởng đến phát thải hoặc hấp thụ khí nhà kính</w:t>
      </w:r>
      <w:r w:rsidR="00FD4C6D" w:rsidRPr="00F124D8">
        <w:rPr>
          <w:szCs w:val="28"/>
          <w:shd w:val="clear" w:color="auto" w:fill="FFFFFF"/>
          <w:lang w:val="vi-VN"/>
        </w:rPr>
        <w:t xml:space="preserve">.  </w:t>
      </w:r>
    </w:p>
    <w:p w14:paraId="680D24B3" w14:textId="797680F1" w:rsidR="006907C6" w:rsidRPr="00711E03" w:rsidRDefault="0033011A" w:rsidP="006907C6">
      <w:pPr>
        <w:widowControl w:val="0"/>
        <w:spacing w:after="120" w:line="360" w:lineRule="exact"/>
        <w:ind w:firstLine="709"/>
        <w:jc w:val="both"/>
        <w:rPr>
          <w:color w:val="000000" w:themeColor="text1"/>
          <w:szCs w:val="28"/>
          <w:shd w:val="clear" w:color="auto" w:fill="FFFFFF"/>
          <w:lang w:val="vi-VN"/>
        </w:rPr>
      </w:pPr>
      <w:r w:rsidRPr="00B92EB6">
        <w:rPr>
          <w:szCs w:val="28"/>
          <w:shd w:val="clear" w:color="auto" w:fill="FFFFFF"/>
          <w:lang w:val="vi-VN"/>
        </w:rPr>
        <w:t>7</w:t>
      </w:r>
      <w:r w:rsidR="006907C6" w:rsidRPr="00F124D8">
        <w:rPr>
          <w:szCs w:val="28"/>
          <w:shd w:val="clear" w:color="auto" w:fill="FFFFFF"/>
          <w:lang w:val="vi-VN"/>
        </w:rPr>
        <w:t>. Hệ số phát thải</w:t>
      </w:r>
      <w:r w:rsidR="001C02E3">
        <w:rPr>
          <w:szCs w:val="28"/>
          <w:shd w:val="clear" w:color="auto" w:fill="FFFFFF"/>
          <w:lang w:val="vi-VN"/>
        </w:rPr>
        <w:t>, hệ số hấp thụ</w:t>
      </w:r>
      <w:r w:rsidR="00FD4C6D" w:rsidRPr="00F124D8">
        <w:rPr>
          <w:szCs w:val="28"/>
          <w:lang w:val="vi-VN"/>
        </w:rPr>
        <w:t xml:space="preserve"> </w:t>
      </w:r>
      <w:r w:rsidR="00073B1A" w:rsidRPr="00F124D8">
        <w:rPr>
          <w:szCs w:val="28"/>
          <w:lang w:val="vi-VN"/>
        </w:rPr>
        <w:t xml:space="preserve">khí nhà kính là </w:t>
      </w:r>
      <w:r w:rsidR="0042133C" w:rsidRPr="00711E03">
        <w:rPr>
          <w:color w:val="000000" w:themeColor="text1"/>
          <w:szCs w:val="28"/>
          <w:lang w:val="vi-VN"/>
        </w:rPr>
        <w:t>hệ số có thể lượng hóa được</w:t>
      </w:r>
      <w:r w:rsidR="00F810B1" w:rsidRPr="00711E03">
        <w:rPr>
          <w:color w:val="000000" w:themeColor="text1"/>
          <w:szCs w:val="28"/>
          <w:lang w:val="vi-VN"/>
        </w:rPr>
        <w:t xml:space="preserve"> </w:t>
      </w:r>
      <w:r w:rsidR="001C02E3">
        <w:rPr>
          <w:color w:val="000000" w:themeColor="text1"/>
          <w:szCs w:val="28"/>
          <w:lang w:val="vi-VN"/>
        </w:rPr>
        <w:t xml:space="preserve">lượng </w:t>
      </w:r>
      <w:r w:rsidR="00F810B1" w:rsidRPr="00711E03">
        <w:rPr>
          <w:color w:val="000000" w:themeColor="text1"/>
          <w:szCs w:val="28"/>
          <w:lang w:val="vi-VN"/>
        </w:rPr>
        <w:t>phát thải hay hấp thụ của một loại khí theo đơn vị hoạt động</w:t>
      </w:r>
      <w:r w:rsidR="00073B1A" w:rsidRPr="00711E03">
        <w:rPr>
          <w:color w:val="000000" w:themeColor="text1"/>
          <w:szCs w:val="28"/>
          <w:lang w:val="vi-VN"/>
        </w:rPr>
        <w:t>.</w:t>
      </w:r>
    </w:p>
    <w:p w14:paraId="7DA9152B" w14:textId="40384F78" w:rsidR="00116BFF" w:rsidRPr="00F124D8" w:rsidRDefault="00A94D6D" w:rsidP="006907C6">
      <w:pPr>
        <w:widowControl w:val="0"/>
        <w:spacing w:after="120" w:line="360" w:lineRule="exact"/>
        <w:ind w:firstLine="709"/>
        <w:jc w:val="both"/>
        <w:rPr>
          <w:lang w:val="vi-VN"/>
        </w:rPr>
      </w:pPr>
      <w:r>
        <w:rPr>
          <w:szCs w:val="28"/>
          <w:shd w:val="clear" w:color="auto" w:fill="FFFFFF"/>
          <w:lang w:val="vi-VN"/>
        </w:rPr>
        <w:t>8</w:t>
      </w:r>
      <w:r w:rsidR="00116BFF" w:rsidRPr="00F124D8">
        <w:rPr>
          <w:lang w:val="vi-VN"/>
        </w:rPr>
        <w:t>. Độ không chắc chắn</w:t>
      </w:r>
      <w:r w:rsidR="00E251F1" w:rsidRPr="00F124D8">
        <w:rPr>
          <w:lang w:val="vi-VN"/>
        </w:rPr>
        <w:t xml:space="preserve"> </w:t>
      </w:r>
      <w:r>
        <w:rPr>
          <w:lang w:val="vi-VN"/>
        </w:rPr>
        <w:t xml:space="preserve">là mức độ </w:t>
      </w:r>
      <w:r w:rsidR="00E41EE4" w:rsidRPr="00B92EB6">
        <w:rPr>
          <w:lang w:val="vi-VN"/>
        </w:rPr>
        <w:t xml:space="preserve">chưa </w:t>
      </w:r>
      <w:r w:rsidR="007816FE" w:rsidRPr="00B92EB6">
        <w:rPr>
          <w:lang w:val="vi-VN"/>
        </w:rPr>
        <w:t xml:space="preserve">đủ tin cậy của kết quả kiểm kê, nguồn dữ liệu, sai số trong tính toán, </w:t>
      </w:r>
      <w:r w:rsidR="001C02E3">
        <w:rPr>
          <w:lang w:val="vi-VN"/>
        </w:rPr>
        <w:t>đo đạc</w:t>
      </w:r>
      <w:r w:rsidR="007816FE" w:rsidRPr="00B92EB6">
        <w:rPr>
          <w:lang w:val="vi-VN"/>
        </w:rPr>
        <w:t xml:space="preserve"> và mô hình tính toán hoặc một đại lượng nào đó </w:t>
      </w:r>
      <w:r w:rsidR="00CF2B53" w:rsidRPr="00B92EB6">
        <w:rPr>
          <w:lang w:val="vi-VN"/>
        </w:rPr>
        <w:t xml:space="preserve">trong </w:t>
      </w:r>
      <w:r w:rsidR="001A2873" w:rsidRPr="00B92EB6">
        <w:rPr>
          <w:lang w:val="vi-VN"/>
        </w:rPr>
        <w:t xml:space="preserve">quá trình </w:t>
      </w:r>
      <w:r w:rsidR="00CF2B53" w:rsidRPr="00B92EB6">
        <w:rPr>
          <w:lang w:val="vi-VN"/>
        </w:rPr>
        <w:t xml:space="preserve">tính toán </w:t>
      </w:r>
      <w:r w:rsidR="007816FE" w:rsidRPr="00B92EB6">
        <w:rPr>
          <w:lang w:val="vi-VN"/>
        </w:rPr>
        <w:t xml:space="preserve">so với </w:t>
      </w:r>
      <w:r w:rsidR="00116BFF" w:rsidRPr="00F124D8">
        <w:rPr>
          <w:lang w:val="vi-VN"/>
        </w:rPr>
        <w:t xml:space="preserve">giá trị thực của </w:t>
      </w:r>
      <w:r w:rsidR="007816FE" w:rsidRPr="00B92EB6">
        <w:rPr>
          <w:lang w:val="vi-VN"/>
        </w:rPr>
        <w:t>nó</w:t>
      </w:r>
      <w:r w:rsidR="00116BFF" w:rsidRPr="00F124D8">
        <w:rPr>
          <w:lang w:val="vi-VN"/>
        </w:rPr>
        <w:t>.</w:t>
      </w:r>
    </w:p>
    <w:p w14:paraId="533CE12E" w14:textId="73DE8FD6" w:rsidR="008250DB" w:rsidRPr="00F124D8" w:rsidRDefault="008250DB" w:rsidP="008250DB">
      <w:pPr>
        <w:widowControl w:val="0"/>
        <w:spacing w:after="120" w:line="360" w:lineRule="exact"/>
        <w:ind w:firstLine="709"/>
        <w:jc w:val="both"/>
        <w:rPr>
          <w:lang w:val="vi-VN"/>
        </w:rPr>
      </w:pPr>
    </w:p>
    <w:p w14:paraId="6AB9FF25" w14:textId="467A0E7D" w:rsidR="000C0814" w:rsidRPr="00F124D8" w:rsidRDefault="00F971F8" w:rsidP="00E013CE">
      <w:pPr>
        <w:pStyle w:val="Heading1"/>
        <w:rPr>
          <w:color w:val="auto"/>
        </w:rPr>
      </w:pPr>
      <w:bookmarkStart w:id="10" w:name="_Toc143845263"/>
      <w:r w:rsidRPr="00F124D8">
        <w:rPr>
          <w:color w:val="auto"/>
        </w:rPr>
        <w:t xml:space="preserve">Chương II </w:t>
      </w:r>
      <w:r w:rsidRPr="00F124D8">
        <w:rPr>
          <w:color w:val="auto"/>
        </w:rPr>
        <w:br/>
        <w:t xml:space="preserve">KIỂM KÊ KHÍ NHÀ KÍNH </w:t>
      </w:r>
      <w:r w:rsidR="008012EC" w:rsidRPr="00F124D8">
        <w:rPr>
          <w:color w:val="auto"/>
        </w:rPr>
        <w:t>LĨNH VỰC</w:t>
      </w:r>
      <w:r w:rsidR="006F0509" w:rsidRPr="00F124D8">
        <w:rPr>
          <w:color w:val="auto"/>
        </w:rPr>
        <w:t xml:space="preserve"> </w:t>
      </w:r>
      <w:r w:rsidR="00EA2D0E" w:rsidRPr="00F124D8">
        <w:rPr>
          <w:color w:val="auto"/>
        </w:rPr>
        <w:t>RỪNG VÀ ĐẤT LÂM NGHIỆP</w:t>
      </w:r>
      <w:bookmarkEnd w:id="10"/>
      <w:r w:rsidR="000C0814" w:rsidRPr="00F124D8">
        <w:rPr>
          <w:color w:val="auto"/>
        </w:rPr>
        <w:br/>
      </w:r>
    </w:p>
    <w:p w14:paraId="7FF7ED33" w14:textId="77777777" w:rsidR="006907C6" w:rsidRPr="00F124D8" w:rsidRDefault="006907C6" w:rsidP="00537E53">
      <w:pPr>
        <w:pStyle w:val="Heading2"/>
      </w:pPr>
      <w:bookmarkStart w:id="11" w:name="_Toc139301675"/>
      <w:bookmarkStart w:id="12" w:name="_Toc143845264"/>
      <w:bookmarkStart w:id="13" w:name="_Toc139301676"/>
      <w:r w:rsidRPr="00F124D8">
        <w:t xml:space="preserve">Điều 4. </w:t>
      </w:r>
      <w:bookmarkStart w:id="14" w:name="_Hlk140136777"/>
      <w:r w:rsidRPr="00F124D8">
        <w:t>Nguyên tắc thực hiện kiểm kê</w:t>
      </w:r>
      <w:bookmarkEnd w:id="11"/>
      <w:bookmarkEnd w:id="12"/>
      <w:bookmarkEnd w:id="14"/>
    </w:p>
    <w:p w14:paraId="6553CB84" w14:textId="2F62657D" w:rsidR="006907C6" w:rsidRPr="00F124D8" w:rsidRDefault="006907C6" w:rsidP="004E5AD0">
      <w:pPr>
        <w:spacing w:after="120" w:line="360" w:lineRule="exact"/>
        <w:ind w:firstLine="720"/>
        <w:jc w:val="both"/>
        <w:rPr>
          <w:szCs w:val="28"/>
          <w:lang w:val="vi-VN"/>
        </w:rPr>
      </w:pPr>
      <w:bookmarkStart w:id="15" w:name="_Toc139282982"/>
      <w:r w:rsidRPr="00F124D8">
        <w:rPr>
          <w:szCs w:val="28"/>
          <w:lang w:val="vi-VN"/>
        </w:rPr>
        <w:t xml:space="preserve">1. Kỳ thực hiện kiểm kê 2 năm 1 lần, </w:t>
      </w:r>
      <w:bookmarkStart w:id="16" w:name="_Hlk140136797"/>
      <w:r w:rsidRPr="00F124D8">
        <w:rPr>
          <w:szCs w:val="28"/>
          <w:lang w:val="vi-VN"/>
        </w:rPr>
        <w:t>năm kiểm kê lần đầu tiên là năm 2020</w:t>
      </w:r>
      <w:bookmarkEnd w:id="15"/>
      <w:bookmarkEnd w:id="16"/>
      <w:r w:rsidRPr="00F124D8">
        <w:rPr>
          <w:szCs w:val="28"/>
          <w:lang w:val="vi-VN"/>
        </w:rPr>
        <w:t xml:space="preserve">. </w:t>
      </w:r>
      <w:r w:rsidR="0097186E" w:rsidRPr="00F124D8">
        <w:rPr>
          <w:szCs w:val="28"/>
          <w:lang w:val="vi-VN"/>
        </w:rPr>
        <w:t>Các loại khí kiểm kê, bao gồm; CO</w:t>
      </w:r>
      <w:r w:rsidR="0097186E" w:rsidRPr="00F124D8">
        <w:rPr>
          <w:szCs w:val="28"/>
          <w:vertAlign w:val="subscript"/>
          <w:lang w:val="vi-VN"/>
        </w:rPr>
        <w:t>2</w:t>
      </w:r>
      <w:r w:rsidR="0097186E" w:rsidRPr="00F124D8">
        <w:rPr>
          <w:szCs w:val="28"/>
          <w:lang w:val="vi-VN"/>
        </w:rPr>
        <w:t>, CH</w:t>
      </w:r>
      <w:r w:rsidR="0097186E" w:rsidRPr="00F124D8">
        <w:rPr>
          <w:szCs w:val="28"/>
          <w:vertAlign w:val="subscript"/>
          <w:lang w:val="vi-VN"/>
        </w:rPr>
        <w:t>4</w:t>
      </w:r>
      <w:r w:rsidR="0097186E" w:rsidRPr="00F124D8">
        <w:rPr>
          <w:szCs w:val="28"/>
          <w:lang w:val="vi-VN"/>
        </w:rPr>
        <w:t xml:space="preserve"> và N</w:t>
      </w:r>
      <w:r w:rsidR="0097186E" w:rsidRPr="00F124D8">
        <w:rPr>
          <w:szCs w:val="28"/>
          <w:vertAlign w:val="subscript"/>
          <w:lang w:val="vi-VN"/>
        </w:rPr>
        <w:t>2</w:t>
      </w:r>
      <w:r w:rsidR="0097186E" w:rsidRPr="00F124D8">
        <w:rPr>
          <w:szCs w:val="28"/>
          <w:lang w:val="vi-VN"/>
        </w:rPr>
        <w:t>O</w:t>
      </w:r>
      <w:r w:rsidR="00EA5BA3" w:rsidRPr="00B92EB6">
        <w:rPr>
          <w:szCs w:val="28"/>
          <w:lang w:val="vi-VN"/>
        </w:rPr>
        <w:t xml:space="preserve">. Các loại khí </w:t>
      </w:r>
      <w:r w:rsidR="008055EE" w:rsidRPr="00F124D8">
        <w:rPr>
          <w:szCs w:val="28"/>
          <w:lang w:val="vi-VN"/>
        </w:rPr>
        <w:t>CH</w:t>
      </w:r>
      <w:r w:rsidR="008055EE" w:rsidRPr="00F124D8">
        <w:rPr>
          <w:szCs w:val="28"/>
          <w:vertAlign w:val="subscript"/>
          <w:lang w:val="vi-VN"/>
        </w:rPr>
        <w:t>4</w:t>
      </w:r>
      <w:r w:rsidR="008055EE" w:rsidRPr="00F124D8">
        <w:rPr>
          <w:szCs w:val="28"/>
          <w:lang w:val="vi-VN"/>
        </w:rPr>
        <w:t xml:space="preserve"> và N</w:t>
      </w:r>
      <w:r w:rsidR="008055EE" w:rsidRPr="00F124D8">
        <w:rPr>
          <w:szCs w:val="28"/>
          <w:vertAlign w:val="subscript"/>
          <w:lang w:val="vi-VN"/>
        </w:rPr>
        <w:t>2</w:t>
      </w:r>
      <w:r w:rsidR="008055EE" w:rsidRPr="00F124D8">
        <w:rPr>
          <w:szCs w:val="28"/>
          <w:lang w:val="vi-VN"/>
        </w:rPr>
        <w:t>O</w:t>
      </w:r>
      <w:r w:rsidR="008055EE" w:rsidRPr="00B92EB6">
        <w:rPr>
          <w:szCs w:val="28"/>
          <w:lang w:val="vi-VN"/>
        </w:rPr>
        <w:t xml:space="preserve"> sau khi tính toán </w:t>
      </w:r>
      <w:r w:rsidR="00EA5BA3" w:rsidRPr="00B92EB6">
        <w:rPr>
          <w:szCs w:val="28"/>
          <w:lang w:val="vi-VN"/>
        </w:rPr>
        <w:t>được quy đổi thành khí CO</w:t>
      </w:r>
      <w:r w:rsidR="00EA5BA3" w:rsidRPr="00B92EB6">
        <w:rPr>
          <w:szCs w:val="28"/>
          <w:vertAlign w:val="subscript"/>
          <w:lang w:val="vi-VN"/>
        </w:rPr>
        <w:t>2</w:t>
      </w:r>
      <w:r w:rsidR="00EA5BA3" w:rsidRPr="00B92EB6">
        <w:rPr>
          <w:szCs w:val="28"/>
          <w:lang w:val="vi-VN"/>
        </w:rPr>
        <w:t xml:space="preserve"> tương đương (CO</w:t>
      </w:r>
      <w:r w:rsidR="00EA5BA3" w:rsidRPr="00B92EB6">
        <w:rPr>
          <w:szCs w:val="28"/>
          <w:vertAlign w:val="subscript"/>
          <w:lang w:val="vi-VN"/>
        </w:rPr>
        <w:t>2</w:t>
      </w:r>
      <w:r w:rsidR="00EA5BA3" w:rsidRPr="00B92EB6">
        <w:rPr>
          <w:szCs w:val="28"/>
          <w:lang w:val="vi-VN"/>
        </w:rPr>
        <w:t>tđ).</w:t>
      </w:r>
    </w:p>
    <w:p w14:paraId="5AB368E2" w14:textId="5536FFF0" w:rsidR="006907C6" w:rsidRPr="00F124D8" w:rsidRDefault="006907C6" w:rsidP="004E5AD0">
      <w:pPr>
        <w:spacing w:after="120" w:line="360" w:lineRule="exact"/>
        <w:ind w:firstLine="720"/>
        <w:jc w:val="both"/>
        <w:rPr>
          <w:szCs w:val="28"/>
          <w:lang w:val="vi-VN"/>
        </w:rPr>
      </w:pPr>
      <w:r w:rsidRPr="00F124D8">
        <w:rPr>
          <w:szCs w:val="28"/>
          <w:lang w:val="vi-VN"/>
        </w:rPr>
        <w:t xml:space="preserve">2. </w:t>
      </w:r>
      <w:bookmarkStart w:id="17" w:name="_Hlk140136805"/>
      <w:r w:rsidRPr="00F124D8">
        <w:rPr>
          <w:szCs w:val="28"/>
          <w:lang w:val="vi-VN"/>
        </w:rPr>
        <w:t xml:space="preserve">Thực hiện kiểm kê khí nhà kính cho từng vùng </w:t>
      </w:r>
      <w:r w:rsidR="0097186E" w:rsidRPr="00F124D8">
        <w:rPr>
          <w:szCs w:val="28"/>
          <w:lang w:val="vi-VN"/>
        </w:rPr>
        <w:t>kinh tế-xã hội</w:t>
      </w:r>
      <w:r w:rsidRPr="00F124D8">
        <w:rPr>
          <w:szCs w:val="28"/>
          <w:lang w:val="vi-VN"/>
        </w:rPr>
        <w:t xml:space="preserve"> và tổng hợp cho toàn quốc</w:t>
      </w:r>
      <w:bookmarkEnd w:id="17"/>
      <w:r w:rsidR="005A4BDA" w:rsidRPr="00F124D8">
        <w:rPr>
          <w:szCs w:val="28"/>
          <w:lang w:val="vi-VN"/>
        </w:rPr>
        <w:t>.</w:t>
      </w:r>
    </w:p>
    <w:p w14:paraId="2FCB8F74" w14:textId="6CDC304B" w:rsidR="006907C6" w:rsidRPr="00F124D8" w:rsidRDefault="006907C6" w:rsidP="004E5AD0">
      <w:pPr>
        <w:spacing w:after="120" w:line="360" w:lineRule="exact"/>
        <w:ind w:firstLine="709"/>
        <w:jc w:val="both"/>
        <w:rPr>
          <w:szCs w:val="28"/>
          <w:lang w:val="vi-VN"/>
        </w:rPr>
      </w:pPr>
      <w:r w:rsidRPr="00F124D8">
        <w:rPr>
          <w:szCs w:val="28"/>
          <w:lang w:val="vi-VN"/>
        </w:rPr>
        <w:t xml:space="preserve">3. </w:t>
      </w:r>
      <w:bookmarkStart w:id="18" w:name="_Hlk140136813"/>
      <w:r w:rsidRPr="00F124D8">
        <w:rPr>
          <w:szCs w:val="28"/>
          <w:lang w:val="vi-VN"/>
        </w:rPr>
        <w:t xml:space="preserve">Tuân thủ </w:t>
      </w:r>
      <w:r w:rsidR="006A0BE9" w:rsidRPr="00B92EB6">
        <w:rPr>
          <w:szCs w:val="28"/>
          <w:lang w:val="vi-VN"/>
        </w:rPr>
        <w:t>h</w:t>
      </w:r>
      <w:r w:rsidRPr="00F124D8">
        <w:rPr>
          <w:szCs w:val="28"/>
          <w:lang w:val="vi-VN"/>
        </w:rPr>
        <w:t xml:space="preserve">ướng dẫn của </w:t>
      </w:r>
      <w:r w:rsidR="00766EFB" w:rsidRPr="00F124D8">
        <w:rPr>
          <w:szCs w:val="28"/>
          <w:lang w:val="vi-VN"/>
        </w:rPr>
        <w:t xml:space="preserve">IPCC </w:t>
      </w:r>
      <w:r w:rsidRPr="00F124D8">
        <w:rPr>
          <w:szCs w:val="28"/>
          <w:lang w:val="vi-VN"/>
        </w:rPr>
        <w:t xml:space="preserve">về hướng dẫn kiểm kê khí nhà kính </w:t>
      </w:r>
      <w:r w:rsidR="004A4A31" w:rsidRPr="00F124D8">
        <w:rPr>
          <w:szCs w:val="28"/>
          <w:lang w:val="vi-VN"/>
        </w:rPr>
        <w:t xml:space="preserve">quốc gia </w:t>
      </w:r>
      <w:r w:rsidRPr="00F124D8">
        <w:rPr>
          <w:szCs w:val="28"/>
          <w:lang w:val="vi-VN"/>
        </w:rPr>
        <w:t>và điều chỉnh phù hợp với bối cảnh của Việt Nam</w:t>
      </w:r>
      <w:bookmarkEnd w:id="18"/>
      <w:r w:rsidRPr="00F124D8">
        <w:rPr>
          <w:szCs w:val="28"/>
          <w:lang w:val="vi-VN"/>
        </w:rPr>
        <w:t>.</w:t>
      </w:r>
    </w:p>
    <w:p w14:paraId="2F4B1774" w14:textId="3C40EACC" w:rsidR="006907C6" w:rsidRPr="00F124D8" w:rsidRDefault="006907C6">
      <w:pPr>
        <w:spacing w:after="120" w:line="360" w:lineRule="exact"/>
        <w:ind w:firstLine="709"/>
        <w:jc w:val="both"/>
        <w:rPr>
          <w:szCs w:val="28"/>
          <w:lang w:val="vi-VN"/>
        </w:rPr>
      </w:pPr>
      <w:r w:rsidRPr="00F124D8">
        <w:rPr>
          <w:szCs w:val="28"/>
          <w:lang w:val="vi-VN"/>
        </w:rPr>
        <w:t xml:space="preserve">4. Số liệu hoạt động sử dụng cho kiểm kê khí nhà kính </w:t>
      </w:r>
      <w:r w:rsidR="001245C9">
        <w:rPr>
          <w:szCs w:val="28"/>
          <w:lang w:val="vi-VN"/>
        </w:rPr>
        <w:t xml:space="preserve">được sử dụng từ </w:t>
      </w:r>
      <w:r w:rsidRPr="00F124D8">
        <w:rPr>
          <w:szCs w:val="28"/>
          <w:lang w:val="vi-VN"/>
        </w:rPr>
        <w:t xml:space="preserve">các dữ liệu sẵn có, tin cậy, nhất quán và minh bạch, trong đó </w:t>
      </w:r>
      <w:r w:rsidR="00766EFB" w:rsidRPr="00F124D8">
        <w:rPr>
          <w:szCs w:val="28"/>
          <w:lang w:val="vi-VN"/>
        </w:rPr>
        <w:t>số</w:t>
      </w:r>
      <w:r w:rsidRPr="00F124D8">
        <w:rPr>
          <w:szCs w:val="28"/>
          <w:lang w:val="vi-VN"/>
        </w:rPr>
        <w:t xml:space="preserve"> liệu hoạt động </w:t>
      </w:r>
      <w:r w:rsidR="00766EFB" w:rsidRPr="00F124D8">
        <w:rPr>
          <w:szCs w:val="28"/>
          <w:lang w:val="vi-VN"/>
        </w:rPr>
        <w:t xml:space="preserve">đối với </w:t>
      </w:r>
      <w:r w:rsidR="00766EFB" w:rsidRPr="00F124D8">
        <w:rPr>
          <w:szCs w:val="28"/>
          <w:lang w:val="vi-VN"/>
        </w:rPr>
        <w:lastRenderedPageBreak/>
        <w:t xml:space="preserve">diện tích sử dụng đất và thay đổi sử dụng đất </w:t>
      </w:r>
      <w:r w:rsidR="001245C9">
        <w:rPr>
          <w:szCs w:val="28"/>
          <w:lang w:val="vi-VN"/>
        </w:rPr>
        <w:t xml:space="preserve">lâm nghiệp </w:t>
      </w:r>
      <w:r w:rsidR="00766EFB" w:rsidRPr="00F124D8">
        <w:rPr>
          <w:szCs w:val="28"/>
          <w:lang w:val="vi-VN"/>
        </w:rPr>
        <w:t>được lấy từ</w:t>
      </w:r>
      <w:r w:rsidRPr="00F124D8">
        <w:rPr>
          <w:szCs w:val="28"/>
          <w:lang w:val="vi-VN"/>
        </w:rPr>
        <w:t xml:space="preserve"> số liệu không gian. </w:t>
      </w:r>
    </w:p>
    <w:p w14:paraId="3446DFDA" w14:textId="62347F13" w:rsidR="00FD4C6D" w:rsidRPr="00F124D8" w:rsidRDefault="008D500C">
      <w:pPr>
        <w:spacing w:after="120" w:line="360" w:lineRule="exact"/>
        <w:ind w:firstLine="709"/>
        <w:jc w:val="both"/>
        <w:rPr>
          <w:szCs w:val="28"/>
          <w:lang w:val="vi-VN"/>
        </w:rPr>
      </w:pPr>
      <w:r w:rsidRPr="00F124D8">
        <w:rPr>
          <w:szCs w:val="28"/>
          <w:lang w:val="vi-VN"/>
        </w:rPr>
        <w:t>5.</w:t>
      </w:r>
      <w:r w:rsidR="00FD4C6D" w:rsidRPr="00F124D8">
        <w:rPr>
          <w:szCs w:val="28"/>
          <w:lang w:val="vi-VN"/>
        </w:rPr>
        <w:t xml:space="preserve"> </w:t>
      </w:r>
      <w:bookmarkStart w:id="19" w:name="_Hlk140136828"/>
      <w:r w:rsidR="00FD4C6D" w:rsidRPr="00F124D8">
        <w:rPr>
          <w:szCs w:val="28"/>
          <w:lang w:val="vi-VN"/>
        </w:rPr>
        <w:t xml:space="preserve">Kiểm kê khí nhà kính thực hiện </w:t>
      </w:r>
      <w:r w:rsidR="004A4A31" w:rsidRPr="00F124D8">
        <w:rPr>
          <w:szCs w:val="28"/>
          <w:lang w:val="vi-VN"/>
        </w:rPr>
        <w:t xml:space="preserve">trên các loại đất theo </w:t>
      </w:r>
      <w:r w:rsidR="006A0BE9" w:rsidRPr="00B92EB6">
        <w:rPr>
          <w:szCs w:val="28"/>
          <w:lang w:val="vi-VN"/>
        </w:rPr>
        <w:t>nguồn phát thải</w:t>
      </w:r>
      <w:r w:rsidR="00B92EB6" w:rsidRPr="00710097">
        <w:rPr>
          <w:szCs w:val="28"/>
          <w:lang w:val="vi-VN"/>
        </w:rPr>
        <w:t xml:space="preserve">, </w:t>
      </w:r>
      <w:r w:rsidR="0044467E" w:rsidRPr="0044467E">
        <w:rPr>
          <w:szCs w:val="28"/>
          <w:lang w:val="vi-VN"/>
        </w:rPr>
        <w:t xml:space="preserve">bể </w:t>
      </w:r>
      <w:r w:rsidR="00B92EB6" w:rsidRPr="00710097">
        <w:rPr>
          <w:szCs w:val="28"/>
          <w:lang w:val="vi-VN"/>
        </w:rPr>
        <w:t>hấp thụ</w:t>
      </w:r>
      <w:r w:rsidR="006A0BE9" w:rsidRPr="00B92EB6">
        <w:rPr>
          <w:szCs w:val="28"/>
          <w:lang w:val="vi-VN"/>
        </w:rPr>
        <w:t xml:space="preserve"> tại </w:t>
      </w:r>
      <w:r w:rsidR="004A4A31" w:rsidRPr="00F124D8">
        <w:rPr>
          <w:szCs w:val="28"/>
          <w:lang w:val="vi-VN"/>
        </w:rPr>
        <w:t>khoản 1 Điều 3</w:t>
      </w:r>
      <w:r w:rsidR="006A0BE9" w:rsidRPr="00B92EB6">
        <w:rPr>
          <w:szCs w:val="28"/>
          <w:lang w:val="vi-VN"/>
        </w:rPr>
        <w:t xml:space="preserve"> Thông tư này</w:t>
      </w:r>
      <w:r w:rsidR="004A4A31" w:rsidRPr="00F124D8">
        <w:rPr>
          <w:szCs w:val="28"/>
          <w:lang w:val="vi-VN"/>
        </w:rPr>
        <w:t>.</w:t>
      </w:r>
    </w:p>
    <w:bookmarkEnd w:id="13"/>
    <w:bookmarkEnd w:id="19"/>
    <w:p w14:paraId="1A1882F0" w14:textId="1A37E22D" w:rsidR="00870302" w:rsidRPr="00B92EB6" w:rsidRDefault="00D91F53" w:rsidP="00E11B38">
      <w:pPr>
        <w:spacing w:after="120" w:line="360" w:lineRule="exact"/>
        <w:ind w:firstLine="709"/>
        <w:jc w:val="both"/>
        <w:rPr>
          <w:lang w:val="vi-VN"/>
        </w:rPr>
      </w:pPr>
      <w:r w:rsidRPr="00B92EB6">
        <w:rPr>
          <w:b/>
          <w:lang w:val="vi-VN"/>
        </w:rPr>
        <w:t xml:space="preserve">Điều 5. </w:t>
      </w:r>
      <w:bookmarkStart w:id="20" w:name="_Hlk140136859"/>
      <w:r w:rsidR="00870302" w:rsidRPr="00B92EB6">
        <w:rPr>
          <w:b/>
          <w:lang w:val="vi-VN"/>
        </w:rPr>
        <w:t xml:space="preserve">Quy trình thực hiện kiểm kê khí nhà kính </w:t>
      </w:r>
      <w:bookmarkEnd w:id="20"/>
    </w:p>
    <w:p w14:paraId="667DCF66" w14:textId="77777777" w:rsidR="008012EC" w:rsidRPr="00F124D8" w:rsidRDefault="008012EC">
      <w:pPr>
        <w:widowControl w:val="0"/>
        <w:spacing w:after="120" w:line="360" w:lineRule="exact"/>
        <w:ind w:firstLine="709"/>
        <w:jc w:val="both"/>
        <w:rPr>
          <w:szCs w:val="28"/>
          <w:lang w:val="vi-VN"/>
        </w:rPr>
      </w:pPr>
      <w:r w:rsidRPr="00F124D8">
        <w:rPr>
          <w:szCs w:val="28"/>
          <w:lang w:val="vi-VN"/>
        </w:rPr>
        <w:t>1</w:t>
      </w:r>
      <w:bookmarkStart w:id="21" w:name="_Hlk140136871"/>
      <w:r w:rsidRPr="00F124D8">
        <w:rPr>
          <w:szCs w:val="28"/>
          <w:lang w:val="vi-VN"/>
        </w:rPr>
        <w:t>. Lựa chọn phương pháp kiểm kê khí nhà kính.</w:t>
      </w:r>
    </w:p>
    <w:p w14:paraId="038A585F" w14:textId="41FAABE8" w:rsidR="008012EC" w:rsidRPr="00F124D8" w:rsidRDefault="008012EC">
      <w:pPr>
        <w:widowControl w:val="0"/>
        <w:spacing w:after="120" w:line="360" w:lineRule="exact"/>
        <w:ind w:firstLine="709"/>
        <w:jc w:val="both"/>
        <w:rPr>
          <w:szCs w:val="28"/>
          <w:lang w:val="vi-VN"/>
        </w:rPr>
      </w:pPr>
      <w:r w:rsidRPr="00F124D8">
        <w:rPr>
          <w:szCs w:val="28"/>
          <w:lang w:val="vi-VN"/>
        </w:rPr>
        <w:t>2. Lựa chọn hệ số phát thải, hệ số hấp thụ và các hệ số khác.</w:t>
      </w:r>
    </w:p>
    <w:p w14:paraId="6D6CDF98" w14:textId="1F16A35F" w:rsidR="008012EC" w:rsidRPr="00F124D8" w:rsidRDefault="008012EC" w:rsidP="00064ADB">
      <w:pPr>
        <w:widowControl w:val="0"/>
        <w:spacing w:after="120" w:line="360" w:lineRule="exact"/>
        <w:ind w:firstLine="709"/>
        <w:rPr>
          <w:szCs w:val="28"/>
          <w:lang w:val="vi-VN"/>
        </w:rPr>
      </w:pPr>
      <w:r w:rsidRPr="00F124D8">
        <w:rPr>
          <w:szCs w:val="28"/>
          <w:lang w:val="vi-VN"/>
        </w:rPr>
        <w:t xml:space="preserve">3. </w:t>
      </w:r>
      <w:r w:rsidR="00A57B83">
        <w:rPr>
          <w:szCs w:val="28"/>
          <w:lang w:val="vi-VN"/>
        </w:rPr>
        <w:t>Lựa chọn, t</w:t>
      </w:r>
      <w:r w:rsidRPr="00F124D8">
        <w:rPr>
          <w:szCs w:val="28"/>
          <w:lang w:val="vi-VN"/>
        </w:rPr>
        <w:t>hu thập và xử lý số liệu hoạt động.</w:t>
      </w:r>
    </w:p>
    <w:p w14:paraId="04CAB512" w14:textId="33C05029" w:rsidR="008012EC" w:rsidRPr="00F124D8" w:rsidRDefault="008012EC">
      <w:pPr>
        <w:widowControl w:val="0"/>
        <w:spacing w:after="120" w:line="360" w:lineRule="exact"/>
        <w:ind w:firstLine="709"/>
        <w:jc w:val="both"/>
        <w:rPr>
          <w:szCs w:val="28"/>
          <w:lang w:val="vi-VN"/>
        </w:rPr>
      </w:pPr>
      <w:r w:rsidRPr="00F124D8">
        <w:rPr>
          <w:szCs w:val="28"/>
          <w:lang w:val="vi-VN"/>
        </w:rPr>
        <w:t xml:space="preserve">4. Tính toán phát thải </w:t>
      </w:r>
      <w:r w:rsidR="003F4315">
        <w:rPr>
          <w:szCs w:val="28"/>
          <w:lang w:val="vi-VN"/>
        </w:rPr>
        <w:t xml:space="preserve">và hấp thụ </w:t>
      </w:r>
      <w:r w:rsidRPr="00F124D8">
        <w:rPr>
          <w:szCs w:val="28"/>
          <w:lang w:val="vi-VN"/>
        </w:rPr>
        <w:t>khí nhà kính</w:t>
      </w:r>
      <w:r w:rsidR="00766EFB" w:rsidRPr="00F124D8">
        <w:rPr>
          <w:szCs w:val="28"/>
          <w:lang w:val="vi-VN"/>
        </w:rPr>
        <w:t>.</w:t>
      </w:r>
    </w:p>
    <w:p w14:paraId="7A2D503A" w14:textId="4A1A8E34" w:rsidR="00DE615E" w:rsidRPr="00F124D8" w:rsidRDefault="00DE615E" w:rsidP="00DE615E">
      <w:pPr>
        <w:widowControl w:val="0"/>
        <w:spacing w:after="120" w:line="360" w:lineRule="exact"/>
        <w:ind w:firstLine="709"/>
        <w:jc w:val="both"/>
        <w:rPr>
          <w:szCs w:val="28"/>
          <w:lang w:val="vi-VN"/>
        </w:rPr>
      </w:pPr>
      <w:r w:rsidRPr="00F124D8">
        <w:rPr>
          <w:szCs w:val="28"/>
          <w:lang w:val="vi-VN"/>
        </w:rPr>
        <w:t>5. Đánh giá độ không chắc chắn.</w:t>
      </w:r>
    </w:p>
    <w:p w14:paraId="376BB150" w14:textId="2068754D" w:rsidR="00DE615E" w:rsidRPr="00F124D8" w:rsidRDefault="00DE615E" w:rsidP="00DE615E">
      <w:pPr>
        <w:widowControl w:val="0"/>
        <w:spacing w:after="120" w:line="360" w:lineRule="exact"/>
        <w:ind w:firstLine="709"/>
        <w:jc w:val="both"/>
        <w:rPr>
          <w:szCs w:val="28"/>
          <w:lang w:val="vi-VN"/>
        </w:rPr>
      </w:pPr>
      <w:r w:rsidRPr="00F124D8">
        <w:rPr>
          <w:szCs w:val="28"/>
          <w:lang w:val="vi-VN"/>
        </w:rPr>
        <w:t>6. Tính toán lại</w:t>
      </w:r>
      <w:r w:rsidR="00DA79AB" w:rsidRPr="00B92EB6">
        <w:rPr>
          <w:szCs w:val="28"/>
          <w:lang w:val="vi-VN"/>
        </w:rPr>
        <w:t xml:space="preserve"> </w:t>
      </w:r>
      <w:r w:rsidR="003F4315">
        <w:rPr>
          <w:szCs w:val="28"/>
          <w:lang w:val="vi-VN"/>
        </w:rPr>
        <w:t>kết quả kiểm kê khí nhà kính</w:t>
      </w:r>
    </w:p>
    <w:p w14:paraId="1021F7C7" w14:textId="2CD58D5C" w:rsidR="00F366BA" w:rsidRPr="00F124D8" w:rsidRDefault="00F366BA" w:rsidP="00F366BA">
      <w:pPr>
        <w:widowControl w:val="0"/>
        <w:spacing w:after="120" w:line="360" w:lineRule="exact"/>
        <w:ind w:firstLine="709"/>
        <w:jc w:val="both"/>
        <w:rPr>
          <w:szCs w:val="28"/>
          <w:lang w:val="vi-VN"/>
        </w:rPr>
      </w:pPr>
      <w:r w:rsidRPr="00F124D8">
        <w:rPr>
          <w:szCs w:val="28"/>
          <w:lang w:val="vi-VN"/>
        </w:rPr>
        <w:t>7. Xây dựng báo cáo kết quả kiểm kê khí nhà kính.</w:t>
      </w:r>
    </w:p>
    <w:p w14:paraId="6F9127E9" w14:textId="457380CC" w:rsidR="008012EC" w:rsidRPr="00F124D8" w:rsidRDefault="00F366BA">
      <w:pPr>
        <w:widowControl w:val="0"/>
        <w:spacing w:after="120" w:line="360" w:lineRule="exact"/>
        <w:ind w:firstLine="709"/>
        <w:jc w:val="both"/>
        <w:rPr>
          <w:szCs w:val="28"/>
          <w:lang w:val="vi-VN"/>
        </w:rPr>
      </w:pPr>
      <w:r w:rsidRPr="00B92EB6">
        <w:rPr>
          <w:szCs w:val="28"/>
          <w:lang w:val="vi-VN"/>
        </w:rPr>
        <w:t>8</w:t>
      </w:r>
      <w:r w:rsidR="008012EC" w:rsidRPr="00F124D8">
        <w:rPr>
          <w:szCs w:val="28"/>
          <w:lang w:val="vi-VN"/>
        </w:rPr>
        <w:t>. Kiểm soát chất lượng.</w:t>
      </w:r>
    </w:p>
    <w:p w14:paraId="6D88A08C" w14:textId="38DEF96F" w:rsidR="003D2F0B" w:rsidRPr="00F124D8" w:rsidRDefault="00F366BA">
      <w:pPr>
        <w:widowControl w:val="0"/>
        <w:spacing w:after="120" w:line="360" w:lineRule="exact"/>
        <w:ind w:firstLine="709"/>
        <w:jc w:val="both"/>
        <w:rPr>
          <w:szCs w:val="28"/>
          <w:lang w:val="vi-VN"/>
        </w:rPr>
      </w:pPr>
      <w:r w:rsidRPr="00B92EB6">
        <w:rPr>
          <w:szCs w:val="28"/>
          <w:lang w:val="vi-VN"/>
        </w:rPr>
        <w:t>9</w:t>
      </w:r>
      <w:r w:rsidR="003D2F0B" w:rsidRPr="00F124D8">
        <w:rPr>
          <w:szCs w:val="28"/>
          <w:lang w:val="vi-VN"/>
        </w:rPr>
        <w:t xml:space="preserve">. </w:t>
      </w:r>
      <w:r w:rsidR="001C02E3">
        <w:rPr>
          <w:szCs w:val="28"/>
          <w:lang w:val="vi-VN"/>
        </w:rPr>
        <w:t>T</w:t>
      </w:r>
      <w:r w:rsidR="003D2F0B" w:rsidRPr="00F124D8">
        <w:rPr>
          <w:szCs w:val="28"/>
          <w:lang w:val="vi-VN"/>
        </w:rPr>
        <w:t xml:space="preserve">hẩm định </w:t>
      </w:r>
      <w:r w:rsidR="00DA79AB" w:rsidRPr="00B92EB6">
        <w:rPr>
          <w:szCs w:val="28"/>
          <w:lang w:val="vi-VN"/>
        </w:rPr>
        <w:t xml:space="preserve">kết quả </w:t>
      </w:r>
      <w:r w:rsidR="003D2F0B" w:rsidRPr="00F124D8">
        <w:rPr>
          <w:szCs w:val="28"/>
          <w:lang w:val="vi-VN"/>
        </w:rPr>
        <w:t>kiểm kê khí nhà kính</w:t>
      </w:r>
      <w:r w:rsidR="004A4A31" w:rsidRPr="00F124D8">
        <w:rPr>
          <w:szCs w:val="28"/>
          <w:lang w:val="vi-VN"/>
        </w:rPr>
        <w:t>.</w:t>
      </w:r>
    </w:p>
    <w:p w14:paraId="10B8872B" w14:textId="6CC7362E" w:rsidR="00870302" w:rsidRPr="00F124D8" w:rsidRDefault="00D91F53" w:rsidP="00537E53">
      <w:pPr>
        <w:pStyle w:val="Heading2"/>
      </w:pPr>
      <w:bookmarkStart w:id="22" w:name="_Toc143845265"/>
      <w:bookmarkEnd w:id="21"/>
      <w:r w:rsidRPr="00F124D8">
        <w:t xml:space="preserve">Điều 6. </w:t>
      </w:r>
      <w:r w:rsidR="00870302" w:rsidRPr="00F124D8">
        <w:t xml:space="preserve">Lựa chọn phương pháp </w:t>
      </w:r>
      <w:r w:rsidR="00671635" w:rsidRPr="00F124D8">
        <w:t>kiểm kê khí nhà kính</w:t>
      </w:r>
      <w:bookmarkEnd w:id="22"/>
    </w:p>
    <w:p w14:paraId="036CFC77" w14:textId="2B6C4DEA" w:rsidR="00885C7B" w:rsidRPr="00885C7B" w:rsidRDefault="00885C7B" w:rsidP="00885C7B">
      <w:pPr>
        <w:widowControl w:val="0"/>
        <w:spacing w:after="120" w:line="360" w:lineRule="exact"/>
        <w:ind w:firstLine="709"/>
        <w:jc w:val="both"/>
        <w:rPr>
          <w:color w:val="000000" w:themeColor="text1"/>
          <w:szCs w:val="28"/>
        </w:rPr>
      </w:pPr>
      <w:bookmarkStart w:id="23" w:name="_Toc143845266"/>
      <w:r w:rsidRPr="00885C7B">
        <w:rPr>
          <w:color w:val="000000" w:themeColor="text1"/>
          <w:szCs w:val="28"/>
          <w:lang w:val="vi-VN"/>
        </w:rPr>
        <w:t xml:space="preserve">Theo Hướng dẫn của IPPC, phương pháp kiểm kê khí nhà kính được chia thành 3 bậc: bậc 1, bậc 2 và bậc 3 với mức độ phức tạp, yêu cầu dữ liệu và độ chính xác tăng dần. Một bậc có thể có nhiều hơn một phương pháp kiểm kê khí nhà kính. Bậc và phương pháp kiểm kê khí nhà kính được lựa chọn theo từng nguồn phát thải, bể hấp thụ và loại khí nhà kính. </w:t>
      </w:r>
      <w:r w:rsidRPr="00885C7B">
        <w:rPr>
          <w:color w:val="000000" w:themeColor="text1"/>
          <w:szCs w:val="28"/>
        </w:rPr>
        <w:t xml:space="preserve">Đối với lĩnh vực rừng và đất lâm nghiệp bậc áp dụng là: bậc 1, bậc 2 </w:t>
      </w:r>
      <w:r w:rsidRPr="00885C7B">
        <w:rPr>
          <w:color w:val="000000" w:themeColor="text1"/>
          <w:szCs w:val="28"/>
          <w:lang w:val="vi-VN"/>
        </w:rPr>
        <w:t>theo hướng dẫn chi tiết tại Phụ lục I.1 kèm theo Thông tư này</w:t>
      </w:r>
      <w:r w:rsidRPr="00885C7B">
        <w:rPr>
          <w:color w:val="000000" w:themeColor="text1"/>
          <w:szCs w:val="28"/>
        </w:rPr>
        <w:t>.</w:t>
      </w:r>
    </w:p>
    <w:p w14:paraId="673317B5" w14:textId="3C75790E" w:rsidR="00356156" w:rsidRPr="00F124D8" w:rsidRDefault="007B3E3B" w:rsidP="00537E53">
      <w:pPr>
        <w:pStyle w:val="Heading2"/>
      </w:pPr>
      <w:r w:rsidRPr="00F124D8">
        <w:t xml:space="preserve">Điều 7. </w:t>
      </w:r>
      <w:r w:rsidR="00356156" w:rsidRPr="00F124D8">
        <w:t>Lựa chọn hệ số phát thải</w:t>
      </w:r>
      <w:r w:rsidR="001100EF">
        <w:t>, hệ số hấp thụ và các hệ số khác</w:t>
      </w:r>
      <w:bookmarkEnd w:id="23"/>
    </w:p>
    <w:p w14:paraId="12D92A61" w14:textId="7858F788" w:rsidR="00A57B83" w:rsidRPr="006D5996" w:rsidRDefault="006D5996" w:rsidP="002A6F8C">
      <w:pPr>
        <w:spacing w:after="120" w:line="360" w:lineRule="exact"/>
        <w:ind w:firstLine="709"/>
        <w:jc w:val="both"/>
        <w:rPr>
          <w:szCs w:val="28"/>
          <w:lang w:val="vi-VN"/>
        </w:rPr>
      </w:pPr>
      <w:r w:rsidRPr="002A6F8C">
        <w:rPr>
          <w:szCs w:val="28"/>
          <w:lang w:val="vi-VN"/>
        </w:rPr>
        <w:t xml:space="preserve">1. </w:t>
      </w:r>
      <w:r w:rsidR="00A57B83" w:rsidRPr="006D5996">
        <w:rPr>
          <w:szCs w:val="28"/>
          <w:lang w:val="vi-VN"/>
        </w:rPr>
        <w:t xml:space="preserve">Căn cứ vào phương pháp kiểm kê </w:t>
      </w:r>
      <w:r w:rsidRPr="006D5996">
        <w:rPr>
          <w:szCs w:val="28"/>
          <w:lang w:val="vi-VN"/>
        </w:rPr>
        <w:t xml:space="preserve">khí nhà kính </w:t>
      </w:r>
      <w:r w:rsidR="00A57B83" w:rsidRPr="006D5996">
        <w:rPr>
          <w:szCs w:val="28"/>
          <w:lang w:val="vi-VN"/>
        </w:rPr>
        <w:t>đã lựa chọn tại Điều 6, lựa chọn hệ số phát thải, hệ số hấp thụ và các hệ số khác theo Phụ lục I.1</w:t>
      </w:r>
      <w:r w:rsidRPr="002A6F8C">
        <w:rPr>
          <w:szCs w:val="28"/>
          <w:lang w:val="vi-VN"/>
        </w:rPr>
        <w:t xml:space="preserve"> kèm theo Thông tư này</w:t>
      </w:r>
      <w:r w:rsidR="00064ADB" w:rsidRPr="006D5996">
        <w:rPr>
          <w:szCs w:val="28"/>
          <w:lang w:val="vi-VN"/>
        </w:rPr>
        <w:t>.</w:t>
      </w:r>
    </w:p>
    <w:p w14:paraId="1A6F8C7F" w14:textId="771033A6" w:rsidR="006907C6" w:rsidRPr="00F124D8" w:rsidRDefault="00A57B83">
      <w:pPr>
        <w:spacing w:after="120" w:line="360" w:lineRule="exact"/>
        <w:ind w:firstLine="709"/>
        <w:jc w:val="both"/>
        <w:rPr>
          <w:szCs w:val="28"/>
          <w:lang w:val="vi-VN"/>
        </w:rPr>
      </w:pPr>
      <w:r>
        <w:rPr>
          <w:szCs w:val="28"/>
          <w:lang w:val="vi-VN"/>
        </w:rPr>
        <w:t xml:space="preserve">2. </w:t>
      </w:r>
      <w:r w:rsidR="006907C6" w:rsidRPr="00F124D8">
        <w:rPr>
          <w:szCs w:val="28"/>
          <w:lang w:val="vi-VN"/>
        </w:rPr>
        <w:t>Hệ số phát thải</w:t>
      </w:r>
      <w:r w:rsidR="001100EF">
        <w:rPr>
          <w:szCs w:val="28"/>
          <w:lang w:val="vi-VN"/>
        </w:rPr>
        <w:t>, hệ số hấp thụ và các hệ số khác</w:t>
      </w:r>
      <w:r w:rsidR="006907C6" w:rsidRPr="00F124D8">
        <w:rPr>
          <w:szCs w:val="28"/>
          <w:lang w:val="vi-VN"/>
        </w:rPr>
        <w:t xml:space="preserve"> </w:t>
      </w:r>
      <w:r w:rsidR="001C02E3">
        <w:rPr>
          <w:szCs w:val="28"/>
          <w:lang w:val="vi-VN"/>
        </w:rPr>
        <w:t xml:space="preserve">được lựa chọn </w:t>
      </w:r>
      <w:r w:rsidR="006907C6" w:rsidRPr="00F124D8">
        <w:rPr>
          <w:szCs w:val="28"/>
          <w:lang w:val="vi-VN"/>
        </w:rPr>
        <w:t>từ các nguồn sau:</w:t>
      </w:r>
    </w:p>
    <w:p w14:paraId="66B78242" w14:textId="5AEB1535" w:rsidR="006907C6" w:rsidRPr="00F124D8" w:rsidRDefault="00A57B83">
      <w:pPr>
        <w:spacing w:after="120" w:line="360" w:lineRule="exact"/>
        <w:ind w:firstLine="709"/>
        <w:jc w:val="both"/>
        <w:rPr>
          <w:szCs w:val="28"/>
          <w:lang w:val="vi-VN"/>
        </w:rPr>
      </w:pPr>
      <w:r>
        <w:rPr>
          <w:szCs w:val="28"/>
          <w:lang w:val="vi-VN"/>
        </w:rPr>
        <w:t>a)</w:t>
      </w:r>
      <w:r w:rsidR="006907C6" w:rsidRPr="00F124D8">
        <w:rPr>
          <w:szCs w:val="28"/>
          <w:lang w:val="vi-VN"/>
        </w:rPr>
        <w:t xml:space="preserve"> Danh mục hệ số phát thải phục vụ kiểm kê khí nhà kính do Bộ Tài nguyên và Môi trường công bố.</w:t>
      </w:r>
      <w:r w:rsidR="00AA78E1" w:rsidRPr="00F124D8">
        <w:rPr>
          <w:szCs w:val="28"/>
          <w:lang w:val="vi-VN"/>
        </w:rPr>
        <w:t xml:space="preserve"> </w:t>
      </w:r>
    </w:p>
    <w:p w14:paraId="43108FD3" w14:textId="59DEC71C" w:rsidR="00AA78E1" w:rsidRPr="00711E03" w:rsidRDefault="00A57B83" w:rsidP="00AA78E1">
      <w:pPr>
        <w:spacing w:after="120" w:line="360" w:lineRule="exact"/>
        <w:ind w:firstLine="709"/>
        <w:jc w:val="both"/>
        <w:rPr>
          <w:color w:val="000000" w:themeColor="text1"/>
          <w:szCs w:val="28"/>
          <w:lang w:val="vi-VN"/>
        </w:rPr>
      </w:pPr>
      <w:r>
        <w:rPr>
          <w:szCs w:val="28"/>
          <w:lang w:val="vi-VN"/>
        </w:rPr>
        <w:t>b)</w:t>
      </w:r>
      <w:r w:rsidR="00AA78E1" w:rsidRPr="00F124D8">
        <w:rPr>
          <w:szCs w:val="28"/>
          <w:lang w:val="vi-VN"/>
        </w:rPr>
        <w:t xml:space="preserve"> C</w:t>
      </w:r>
      <w:r w:rsidR="00AA78E1" w:rsidRPr="00F124D8">
        <w:rPr>
          <w:rFonts w:eastAsia="Arial"/>
          <w:szCs w:val="28"/>
          <w:lang w:val="vi-VN"/>
        </w:rPr>
        <w:t>ác hệ số phát thải</w:t>
      </w:r>
      <w:r w:rsidR="00F40AD7">
        <w:rPr>
          <w:rFonts w:eastAsia="Arial"/>
          <w:szCs w:val="28"/>
          <w:lang w:val="vi-VN"/>
        </w:rPr>
        <w:t>, hệ số hấp thụ và các hệ số khác</w:t>
      </w:r>
      <w:r w:rsidR="00AA78E1" w:rsidRPr="00F124D8">
        <w:rPr>
          <w:rFonts w:eastAsia="Arial"/>
          <w:szCs w:val="28"/>
          <w:lang w:val="vi-VN"/>
        </w:rPr>
        <w:t xml:space="preserve"> chưa được </w:t>
      </w:r>
      <w:r w:rsidR="00AA78E1" w:rsidRPr="00F124D8">
        <w:rPr>
          <w:szCs w:val="28"/>
          <w:lang w:val="vi-VN"/>
        </w:rPr>
        <w:t xml:space="preserve">quy định tại </w:t>
      </w:r>
      <w:r w:rsidR="00354CFB" w:rsidRPr="002A6F8C">
        <w:rPr>
          <w:szCs w:val="28"/>
          <w:lang w:val="vi-VN"/>
        </w:rPr>
        <w:t>đ</w:t>
      </w:r>
      <w:r w:rsidR="00537E53" w:rsidRPr="002A6F8C">
        <w:rPr>
          <w:szCs w:val="28"/>
          <w:lang w:val="vi-VN"/>
        </w:rPr>
        <w:t xml:space="preserve">iểm a </w:t>
      </w:r>
      <w:r w:rsidR="00354CFB" w:rsidRPr="002A6F8C">
        <w:rPr>
          <w:szCs w:val="28"/>
          <w:lang w:val="vi-VN"/>
        </w:rPr>
        <w:t>k</w:t>
      </w:r>
      <w:r w:rsidR="00AA78E1" w:rsidRPr="00F124D8">
        <w:rPr>
          <w:szCs w:val="28"/>
          <w:lang w:val="vi-VN"/>
        </w:rPr>
        <w:t xml:space="preserve">hoản </w:t>
      </w:r>
      <w:r w:rsidR="006D5996" w:rsidRPr="002A6F8C">
        <w:rPr>
          <w:szCs w:val="28"/>
          <w:lang w:val="vi-VN"/>
        </w:rPr>
        <w:t>2</w:t>
      </w:r>
      <w:r w:rsidR="00AA78E1" w:rsidRPr="00F124D8">
        <w:rPr>
          <w:szCs w:val="28"/>
          <w:lang w:val="vi-VN"/>
        </w:rPr>
        <w:t xml:space="preserve"> Điều này thì áp dụng phương pháp tính toán, xác định và sử dụng hệ số phát thải</w:t>
      </w:r>
      <w:r w:rsidR="00BA5F2B">
        <w:rPr>
          <w:szCs w:val="28"/>
          <w:lang w:val="vi-VN"/>
        </w:rPr>
        <w:t xml:space="preserve"> của chương trình, dự án, đề tài nghiên cứu khoa học </w:t>
      </w:r>
      <w:r w:rsidR="00AA78E1" w:rsidRPr="00F124D8">
        <w:rPr>
          <w:szCs w:val="28"/>
          <w:lang w:val="vi-VN"/>
        </w:rPr>
        <w:t xml:space="preserve">hoặc </w:t>
      </w:r>
      <w:r w:rsidR="000D020D" w:rsidRPr="00B92EB6">
        <w:rPr>
          <w:szCs w:val="28"/>
          <w:lang w:val="vi-VN"/>
        </w:rPr>
        <w:t xml:space="preserve">sử dụng </w:t>
      </w:r>
      <w:r w:rsidR="006D5996" w:rsidRPr="002A6F8C">
        <w:rPr>
          <w:szCs w:val="28"/>
          <w:lang w:val="vi-VN"/>
        </w:rPr>
        <w:t>các giá trị</w:t>
      </w:r>
      <w:r w:rsidR="00AA78E1" w:rsidRPr="00F124D8">
        <w:rPr>
          <w:szCs w:val="28"/>
          <w:lang w:val="vi-VN"/>
        </w:rPr>
        <w:t xml:space="preserve"> theo hướng dẫn của IPCC phiên bản mới nhất.</w:t>
      </w:r>
    </w:p>
    <w:p w14:paraId="0DAD7C9B" w14:textId="7E32E3C9" w:rsidR="005613FB" w:rsidRPr="002A6F8C" w:rsidRDefault="007B3E3B" w:rsidP="002A6F8C">
      <w:pPr>
        <w:pStyle w:val="Heading2"/>
      </w:pPr>
      <w:bookmarkStart w:id="24" w:name="_Toc143845267"/>
      <w:r w:rsidRPr="002A6F8C">
        <w:lastRenderedPageBreak/>
        <w:t xml:space="preserve">Điều 8. </w:t>
      </w:r>
      <w:r w:rsidR="00A57B83" w:rsidRPr="002A6F8C">
        <w:t>Lựa chọn, t</w:t>
      </w:r>
      <w:r w:rsidR="00356156" w:rsidRPr="002A6F8C">
        <w:t>hu thập</w:t>
      </w:r>
      <w:r w:rsidR="003F4315" w:rsidRPr="002A6F8C">
        <w:t>,</w:t>
      </w:r>
      <w:r w:rsidR="00356156" w:rsidRPr="002A6F8C">
        <w:t xml:space="preserve"> xử lý số liệu hoạt động</w:t>
      </w:r>
      <w:bookmarkEnd w:id="24"/>
    </w:p>
    <w:p w14:paraId="3DBFD834" w14:textId="6EBD1CEA" w:rsidR="00A57B83" w:rsidRPr="00F93C6E" w:rsidRDefault="005D5F8C" w:rsidP="002A6F8C">
      <w:pPr>
        <w:widowControl w:val="0"/>
        <w:spacing w:after="120" w:line="360" w:lineRule="exact"/>
        <w:ind w:firstLine="709"/>
        <w:jc w:val="both"/>
        <w:rPr>
          <w:lang w:val="vi-VN"/>
        </w:rPr>
      </w:pPr>
      <w:r w:rsidRPr="002A6F8C">
        <w:rPr>
          <w:lang w:val="vi-VN"/>
        </w:rPr>
        <w:t xml:space="preserve">1. </w:t>
      </w:r>
      <w:r w:rsidR="00A57B83" w:rsidRPr="002A6F8C">
        <w:rPr>
          <w:lang w:val="vi-VN"/>
        </w:rPr>
        <w:t xml:space="preserve">Căn cứ vào phương pháp kiểm kê </w:t>
      </w:r>
      <w:r w:rsidRPr="00F124D8">
        <w:rPr>
          <w:szCs w:val="28"/>
          <w:lang w:val="vi-VN"/>
        </w:rPr>
        <w:t xml:space="preserve">khí nhà kính </w:t>
      </w:r>
      <w:r w:rsidR="00A57B83" w:rsidRPr="002A6F8C">
        <w:rPr>
          <w:lang w:val="vi-VN"/>
        </w:rPr>
        <w:t>đã lựa chọn tại Điều 6, lựa chọn số liệu hoạt động theo Phụ lục I.1</w:t>
      </w:r>
      <w:r w:rsidR="00D02B34" w:rsidRPr="002A6F8C">
        <w:rPr>
          <w:lang w:val="vi-VN"/>
        </w:rPr>
        <w:t xml:space="preserve"> </w:t>
      </w:r>
      <w:r w:rsidRPr="000D20AA">
        <w:rPr>
          <w:szCs w:val="28"/>
          <w:lang w:val="vi-VN"/>
        </w:rPr>
        <w:t>kèm theo Thông tư này</w:t>
      </w:r>
      <w:r w:rsidRPr="002A6F8C">
        <w:rPr>
          <w:lang w:val="vi-VN"/>
        </w:rPr>
        <w:t>.</w:t>
      </w:r>
    </w:p>
    <w:p w14:paraId="05D2DE8D" w14:textId="47C41EDB" w:rsidR="00BA5F2B" w:rsidRPr="00F124D8" w:rsidRDefault="00A57B83" w:rsidP="00BA5F2B">
      <w:pPr>
        <w:widowControl w:val="0"/>
        <w:spacing w:after="120" w:line="360" w:lineRule="exact"/>
        <w:ind w:firstLine="709"/>
        <w:jc w:val="both"/>
        <w:rPr>
          <w:szCs w:val="28"/>
          <w:lang w:val="vi-VN"/>
        </w:rPr>
      </w:pPr>
      <w:r>
        <w:rPr>
          <w:lang w:val="vi-VN"/>
        </w:rPr>
        <w:t xml:space="preserve">2. </w:t>
      </w:r>
      <w:r w:rsidR="00BA5F2B" w:rsidRPr="00F124D8">
        <w:rPr>
          <w:lang w:val="vi-VN"/>
        </w:rPr>
        <w:t>Thu thập</w:t>
      </w:r>
      <w:r w:rsidR="003F4315">
        <w:rPr>
          <w:lang w:val="vi-VN"/>
        </w:rPr>
        <w:t>,</w:t>
      </w:r>
      <w:r w:rsidR="00BA5F2B" w:rsidRPr="00F124D8">
        <w:rPr>
          <w:lang w:val="vi-VN"/>
        </w:rPr>
        <w:t xml:space="preserve"> xử lý số liệu hoạt động </w:t>
      </w:r>
      <w:r w:rsidR="003F4315">
        <w:rPr>
          <w:lang w:val="vi-VN"/>
        </w:rPr>
        <w:t xml:space="preserve">và </w:t>
      </w:r>
      <w:r w:rsidR="00BA5F2B" w:rsidRPr="00F124D8">
        <w:rPr>
          <w:lang w:val="vi-VN"/>
        </w:rPr>
        <w:t xml:space="preserve">các mẫu biểu thu thập số liệu hoạt động kiểm kê khí nhà kính </w:t>
      </w:r>
      <w:r w:rsidR="003F4315">
        <w:rPr>
          <w:szCs w:val="28"/>
          <w:lang w:val="vi-VN"/>
        </w:rPr>
        <w:t>theo</w:t>
      </w:r>
      <w:r w:rsidR="00BA5F2B" w:rsidRPr="00F124D8">
        <w:rPr>
          <w:szCs w:val="28"/>
          <w:lang w:val="vi-VN"/>
        </w:rPr>
        <w:t xml:space="preserve"> </w:t>
      </w:r>
      <w:r w:rsidR="00BA5F2B" w:rsidRPr="00B92EB6">
        <w:rPr>
          <w:szCs w:val="28"/>
          <w:lang w:val="vi-VN"/>
        </w:rPr>
        <w:t>quy định</w:t>
      </w:r>
      <w:r w:rsidR="00BA5F2B" w:rsidRPr="00F124D8">
        <w:rPr>
          <w:szCs w:val="28"/>
          <w:lang w:val="vi-VN"/>
        </w:rPr>
        <w:t xml:space="preserve"> tại Phụ lục I.2 kèm theo Thông tư này.</w:t>
      </w:r>
    </w:p>
    <w:p w14:paraId="678B6D86" w14:textId="07162AE5" w:rsidR="006907C6" w:rsidRPr="00F124D8" w:rsidRDefault="00A57B83">
      <w:pPr>
        <w:spacing w:after="120" w:line="360" w:lineRule="exact"/>
        <w:ind w:firstLine="709"/>
        <w:jc w:val="both"/>
        <w:rPr>
          <w:szCs w:val="28"/>
          <w:lang w:val="vi-VN"/>
        </w:rPr>
      </w:pPr>
      <w:r>
        <w:rPr>
          <w:bCs/>
          <w:color w:val="000000" w:themeColor="text1"/>
          <w:szCs w:val="28"/>
          <w:shd w:val="clear" w:color="auto" w:fill="FFFFFF"/>
          <w:lang w:val="vi-VN"/>
        </w:rPr>
        <w:t>3</w:t>
      </w:r>
      <w:r w:rsidR="006907C6" w:rsidRPr="00711E03">
        <w:rPr>
          <w:color w:val="000000" w:themeColor="text1"/>
          <w:szCs w:val="28"/>
          <w:lang w:val="vi-VN"/>
        </w:rPr>
        <w:t xml:space="preserve">. </w:t>
      </w:r>
      <w:r w:rsidR="00582571" w:rsidRPr="00B92EB6">
        <w:rPr>
          <w:szCs w:val="28"/>
          <w:lang w:val="vi-VN"/>
        </w:rPr>
        <w:t>Các n</w:t>
      </w:r>
      <w:r w:rsidR="006907C6" w:rsidRPr="00F124D8">
        <w:rPr>
          <w:szCs w:val="28"/>
          <w:lang w:val="vi-VN"/>
        </w:rPr>
        <w:t xml:space="preserve">guồn </w:t>
      </w:r>
      <w:r w:rsidR="005D5F8C" w:rsidRPr="002A6F8C">
        <w:rPr>
          <w:szCs w:val="28"/>
          <w:lang w:val="vi-VN"/>
        </w:rPr>
        <w:t>số</w:t>
      </w:r>
      <w:r w:rsidR="006907C6" w:rsidRPr="00F124D8">
        <w:rPr>
          <w:szCs w:val="28"/>
          <w:lang w:val="vi-VN"/>
        </w:rPr>
        <w:t xml:space="preserve"> liệu </w:t>
      </w:r>
      <w:r w:rsidR="005D5F8C" w:rsidRPr="002A6F8C">
        <w:rPr>
          <w:szCs w:val="28"/>
          <w:lang w:val="vi-VN"/>
        </w:rPr>
        <w:t xml:space="preserve">hoạt động </w:t>
      </w:r>
      <w:r w:rsidR="006907C6" w:rsidRPr="00F124D8">
        <w:rPr>
          <w:szCs w:val="28"/>
          <w:lang w:val="vi-VN"/>
        </w:rPr>
        <w:t xml:space="preserve">sử dụng </w:t>
      </w:r>
      <w:r w:rsidR="00582571" w:rsidRPr="00B92EB6">
        <w:rPr>
          <w:szCs w:val="28"/>
          <w:lang w:val="vi-VN"/>
        </w:rPr>
        <w:t xml:space="preserve">để </w:t>
      </w:r>
      <w:r w:rsidR="006907C6" w:rsidRPr="00F124D8">
        <w:rPr>
          <w:szCs w:val="28"/>
          <w:lang w:val="vi-VN"/>
        </w:rPr>
        <w:t>kiểm kê</w:t>
      </w:r>
      <w:r w:rsidR="00AF7524" w:rsidRPr="00F124D8">
        <w:rPr>
          <w:szCs w:val="28"/>
          <w:lang w:val="vi-VN"/>
        </w:rPr>
        <w:t xml:space="preserve"> khí nhà kính</w:t>
      </w:r>
      <w:r w:rsidR="006907C6" w:rsidRPr="00F124D8">
        <w:rPr>
          <w:szCs w:val="28"/>
          <w:lang w:val="vi-VN"/>
        </w:rPr>
        <w:t xml:space="preserve"> gồm:</w:t>
      </w:r>
    </w:p>
    <w:p w14:paraId="059CC63A" w14:textId="7B96CC4F" w:rsidR="00C90711" w:rsidRPr="00F124D8" w:rsidRDefault="00BA5F2B" w:rsidP="00C90711">
      <w:pPr>
        <w:spacing w:after="120" w:line="360" w:lineRule="exact"/>
        <w:ind w:firstLine="709"/>
        <w:jc w:val="both"/>
        <w:rPr>
          <w:szCs w:val="28"/>
          <w:lang w:val="vi-VN"/>
        </w:rPr>
      </w:pPr>
      <w:r>
        <w:rPr>
          <w:szCs w:val="28"/>
          <w:lang w:val="vi-VN"/>
        </w:rPr>
        <w:t>a)</w:t>
      </w:r>
      <w:r w:rsidR="00C90711" w:rsidRPr="00F124D8">
        <w:rPr>
          <w:szCs w:val="28"/>
          <w:lang w:val="vi-VN"/>
        </w:rPr>
        <w:t xml:space="preserve"> Tổng cục Thống kê</w:t>
      </w:r>
      <w:r w:rsidR="00AF7524" w:rsidRPr="00F124D8">
        <w:rPr>
          <w:szCs w:val="28"/>
          <w:lang w:val="vi-VN"/>
        </w:rPr>
        <w:t xml:space="preserve">: </w:t>
      </w:r>
      <w:r w:rsidR="00C90711" w:rsidRPr="00F124D8">
        <w:rPr>
          <w:szCs w:val="28"/>
          <w:lang w:val="vi-VN"/>
        </w:rPr>
        <w:t>Các số liệu thống kê quốc gia</w:t>
      </w:r>
      <w:r w:rsidR="00AF7524" w:rsidRPr="00F124D8">
        <w:rPr>
          <w:szCs w:val="28"/>
          <w:lang w:val="vi-VN"/>
        </w:rPr>
        <w:t>.</w:t>
      </w:r>
    </w:p>
    <w:p w14:paraId="6AF590A8" w14:textId="6328F932" w:rsidR="006907C6" w:rsidRPr="00F124D8" w:rsidRDefault="00C90711">
      <w:pPr>
        <w:spacing w:after="120" w:line="360" w:lineRule="exact"/>
        <w:ind w:firstLine="709"/>
        <w:jc w:val="both"/>
        <w:rPr>
          <w:szCs w:val="28"/>
          <w:lang w:val="vi-VN"/>
        </w:rPr>
      </w:pPr>
      <w:r w:rsidRPr="00F124D8">
        <w:rPr>
          <w:szCs w:val="28"/>
          <w:lang w:val="vi-VN"/>
        </w:rPr>
        <w:t>b</w:t>
      </w:r>
      <w:r w:rsidR="00BA5F2B">
        <w:rPr>
          <w:szCs w:val="28"/>
          <w:lang w:val="vi-VN"/>
        </w:rPr>
        <w:t>)</w:t>
      </w:r>
      <w:r w:rsidR="006907C6" w:rsidRPr="00F124D8">
        <w:rPr>
          <w:szCs w:val="28"/>
          <w:lang w:val="vi-VN"/>
        </w:rPr>
        <w:t xml:space="preserve"> Bộ Nông nghiệp và Phát triển nông thôn: Các số liệu </w:t>
      </w:r>
      <w:r w:rsidR="00AF7524" w:rsidRPr="00F124D8">
        <w:rPr>
          <w:szCs w:val="28"/>
          <w:lang w:val="vi-VN"/>
        </w:rPr>
        <w:t>và dữ liệu của ngành lâm nghiệp về rừng và sử dụng đất lâm nghiệp hằng năm và định kỳ.</w:t>
      </w:r>
    </w:p>
    <w:p w14:paraId="69BB7B35" w14:textId="47297A47" w:rsidR="006907C6" w:rsidRPr="00F124D8" w:rsidRDefault="00C90711">
      <w:pPr>
        <w:spacing w:after="120" w:line="360" w:lineRule="exact"/>
        <w:ind w:firstLine="709"/>
        <w:jc w:val="both"/>
        <w:rPr>
          <w:szCs w:val="28"/>
          <w:lang w:val="vi-VN"/>
        </w:rPr>
      </w:pPr>
      <w:r w:rsidRPr="00F124D8">
        <w:rPr>
          <w:szCs w:val="28"/>
          <w:lang w:val="vi-VN"/>
        </w:rPr>
        <w:t>c</w:t>
      </w:r>
      <w:r w:rsidR="00711E03">
        <w:rPr>
          <w:szCs w:val="28"/>
          <w:lang w:val="vi-VN"/>
        </w:rPr>
        <w:t>)</w:t>
      </w:r>
      <w:r w:rsidR="006907C6" w:rsidRPr="00F124D8">
        <w:rPr>
          <w:szCs w:val="28"/>
          <w:lang w:val="vi-VN"/>
        </w:rPr>
        <w:t xml:space="preserve"> Bộ Tài nguyên và </w:t>
      </w:r>
      <w:r w:rsidR="00AF7524" w:rsidRPr="00F124D8">
        <w:rPr>
          <w:szCs w:val="28"/>
          <w:lang w:val="vi-VN"/>
        </w:rPr>
        <w:t>M</w:t>
      </w:r>
      <w:r w:rsidR="006907C6" w:rsidRPr="00F124D8">
        <w:rPr>
          <w:szCs w:val="28"/>
          <w:lang w:val="vi-VN"/>
        </w:rPr>
        <w:t xml:space="preserve">ôi trường: Các số liệu về hiện trạng </w:t>
      </w:r>
      <w:r w:rsidR="00AF7524" w:rsidRPr="00F124D8">
        <w:rPr>
          <w:szCs w:val="28"/>
          <w:lang w:val="vi-VN"/>
        </w:rPr>
        <w:t xml:space="preserve">và thay đổi </w:t>
      </w:r>
      <w:r w:rsidR="006907C6" w:rsidRPr="00F124D8">
        <w:rPr>
          <w:szCs w:val="28"/>
          <w:lang w:val="vi-VN"/>
        </w:rPr>
        <w:t>sử dụng đất từ chương trình kiểm kê đất đai hằng năm và định kỳ</w:t>
      </w:r>
      <w:r w:rsidR="00762126" w:rsidRPr="00F124D8">
        <w:rPr>
          <w:szCs w:val="28"/>
          <w:lang w:val="vi-VN"/>
        </w:rPr>
        <w:t>.</w:t>
      </w:r>
    </w:p>
    <w:p w14:paraId="0ED0E03D" w14:textId="5039A79A" w:rsidR="00FF3DA2" w:rsidRPr="00F124D8" w:rsidRDefault="002423E2" w:rsidP="00537E53">
      <w:pPr>
        <w:pStyle w:val="Heading2"/>
      </w:pPr>
      <w:bookmarkStart w:id="25" w:name="_Toc143845268"/>
      <w:r w:rsidRPr="00F124D8">
        <w:t xml:space="preserve">Điều 9. </w:t>
      </w:r>
      <w:r w:rsidR="00FF3DA2" w:rsidRPr="00F124D8">
        <w:t xml:space="preserve">Tính </w:t>
      </w:r>
      <w:r w:rsidR="00942913" w:rsidRPr="00F124D8">
        <w:t xml:space="preserve">toán </w:t>
      </w:r>
      <w:r w:rsidR="00FF3DA2" w:rsidRPr="00F124D8">
        <w:t xml:space="preserve">phát thải </w:t>
      </w:r>
      <w:r w:rsidR="003F4315">
        <w:t xml:space="preserve">và hấp thụ </w:t>
      </w:r>
      <w:r w:rsidR="00FF3DA2" w:rsidRPr="00F124D8">
        <w:t>khí nhà kính</w:t>
      </w:r>
      <w:bookmarkEnd w:id="25"/>
    </w:p>
    <w:p w14:paraId="758C17C4" w14:textId="6500CB6E" w:rsidR="00D721D6" w:rsidRPr="00711E03" w:rsidRDefault="003D2F0B">
      <w:pPr>
        <w:widowControl w:val="0"/>
        <w:spacing w:after="120" w:line="360" w:lineRule="exact"/>
        <w:ind w:firstLine="709"/>
        <w:jc w:val="both"/>
        <w:rPr>
          <w:color w:val="000000" w:themeColor="text1"/>
          <w:szCs w:val="28"/>
          <w:lang w:val="vi-VN"/>
        </w:rPr>
      </w:pPr>
      <w:r w:rsidRPr="00F124D8">
        <w:rPr>
          <w:szCs w:val="28"/>
          <w:lang w:val="vi-VN"/>
        </w:rPr>
        <w:t xml:space="preserve">1. </w:t>
      </w:r>
      <w:r w:rsidR="001100EF">
        <w:rPr>
          <w:szCs w:val="28"/>
          <w:lang w:val="vi-VN"/>
        </w:rPr>
        <w:t>P</w:t>
      </w:r>
      <w:r w:rsidR="008012EC" w:rsidRPr="00F124D8">
        <w:rPr>
          <w:szCs w:val="28"/>
          <w:lang w:val="vi-VN"/>
        </w:rPr>
        <w:t>hát thải và hấp thụ khí nhà kính</w:t>
      </w:r>
      <w:r w:rsidR="001100EF">
        <w:rPr>
          <w:szCs w:val="28"/>
          <w:lang w:val="vi-VN"/>
        </w:rPr>
        <w:t xml:space="preserve"> được tính toán</w:t>
      </w:r>
      <w:r w:rsidR="008012EC" w:rsidRPr="00F124D8">
        <w:rPr>
          <w:szCs w:val="28"/>
          <w:lang w:val="vi-VN"/>
        </w:rPr>
        <w:t xml:space="preserve"> </w:t>
      </w:r>
      <w:r w:rsidR="0097186E" w:rsidRPr="00F124D8">
        <w:rPr>
          <w:szCs w:val="28"/>
          <w:lang w:val="vi-VN"/>
        </w:rPr>
        <w:t>theo</w:t>
      </w:r>
      <w:r w:rsidR="008012EC" w:rsidRPr="00F124D8">
        <w:rPr>
          <w:szCs w:val="28"/>
          <w:lang w:val="vi-VN"/>
        </w:rPr>
        <w:t xml:space="preserve"> phương pháp kiểm kê</w:t>
      </w:r>
      <w:r w:rsidR="003F4315">
        <w:rPr>
          <w:szCs w:val="28"/>
          <w:lang w:val="vi-VN"/>
        </w:rPr>
        <w:t>, hệ số phát thải</w:t>
      </w:r>
      <w:r w:rsidR="00F810B1">
        <w:rPr>
          <w:szCs w:val="28"/>
          <w:lang w:val="vi-VN"/>
        </w:rPr>
        <w:t>, hệ số hấp thụ, hệ số khác</w:t>
      </w:r>
      <w:r w:rsidR="003F4315">
        <w:rPr>
          <w:szCs w:val="28"/>
          <w:lang w:val="vi-VN"/>
        </w:rPr>
        <w:t xml:space="preserve"> và số liệu hoạt động tại </w:t>
      </w:r>
      <w:r w:rsidR="0045456D" w:rsidRPr="00F124D8">
        <w:rPr>
          <w:szCs w:val="28"/>
          <w:lang w:val="vi-VN"/>
        </w:rPr>
        <w:t>Điều 6</w:t>
      </w:r>
      <w:r w:rsidR="00D721D6" w:rsidRPr="00F124D8">
        <w:rPr>
          <w:szCs w:val="28"/>
          <w:lang w:val="vi-VN"/>
        </w:rPr>
        <w:t xml:space="preserve">,  Điều 7 </w:t>
      </w:r>
      <w:r w:rsidR="003F4315">
        <w:rPr>
          <w:szCs w:val="28"/>
          <w:lang w:val="vi-VN"/>
        </w:rPr>
        <w:t xml:space="preserve">và </w:t>
      </w:r>
      <w:r w:rsidR="00D721D6" w:rsidRPr="00711E03">
        <w:rPr>
          <w:color w:val="000000" w:themeColor="text1"/>
          <w:szCs w:val="28"/>
          <w:lang w:val="vi-VN"/>
        </w:rPr>
        <w:t xml:space="preserve">Điều 8 của Thông tư này. </w:t>
      </w:r>
    </w:p>
    <w:p w14:paraId="404D5073" w14:textId="7AA2E66D" w:rsidR="00485F8F" w:rsidRPr="00711E03" w:rsidRDefault="00D721D6" w:rsidP="006628DF">
      <w:pPr>
        <w:widowControl w:val="0"/>
        <w:spacing w:after="120" w:line="360" w:lineRule="exact"/>
        <w:ind w:firstLine="709"/>
        <w:jc w:val="both"/>
        <w:rPr>
          <w:color w:val="000000" w:themeColor="text1"/>
          <w:szCs w:val="28"/>
          <w:lang w:val="vi-VN"/>
        </w:rPr>
      </w:pPr>
      <w:r w:rsidRPr="00711E03">
        <w:rPr>
          <w:color w:val="000000" w:themeColor="text1"/>
          <w:szCs w:val="28"/>
          <w:lang w:val="vi-VN"/>
        </w:rPr>
        <w:t>2</w:t>
      </w:r>
      <w:r w:rsidR="00485F8F" w:rsidRPr="00711E03">
        <w:rPr>
          <w:color w:val="000000" w:themeColor="text1"/>
          <w:szCs w:val="28"/>
          <w:lang w:val="vi-VN"/>
        </w:rPr>
        <w:t xml:space="preserve">. Các khí </w:t>
      </w:r>
      <w:r w:rsidRPr="00711E03">
        <w:rPr>
          <w:color w:val="000000" w:themeColor="text1"/>
          <w:szCs w:val="28"/>
          <w:lang w:val="vi-VN"/>
        </w:rPr>
        <w:t>CH</w:t>
      </w:r>
      <w:r w:rsidRPr="00711E03">
        <w:rPr>
          <w:color w:val="000000" w:themeColor="text1"/>
          <w:szCs w:val="28"/>
          <w:vertAlign w:val="subscript"/>
          <w:lang w:val="vi-VN"/>
        </w:rPr>
        <w:t>4</w:t>
      </w:r>
      <w:r w:rsidRPr="00711E03">
        <w:rPr>
          <w:color w:val="000000" w:themeColor="text1"/>
          <w:szCs w:val="28"/>
          <w:lang w:val="vi-VN"/>
        </w:rPr>
        <w:t>, N</w:t>
      </w:r>
      <w:r w:rsidRPr="00711E03">
        <w:rPr>
          <w:color w:val="000000" w:themeColor="text1"/>
          <w:szCs w:val="28"/>
          <w:vertAlign w:val="subscript"/>
          <w:lang w:val="vi-VN"/>
        </w:rPr>
        <w:t>2</w:t>
      </w:r>
      <w:r w:rsidRPr="00711E03">
        <w:rPr>
          <w:color w:val="000000" w:themeColor="text1"/>
          <w:szCs w:val="28"/>
          <w:lang w:val="vi-VN"/>
        </w:rPr>
        <w:t xml:space="preserve">O sau khi </w:t>
      </w:r>
      <w:r w:rsidR="003F4315" w:rsidRPr="00711E03">
        <w:rPr>
          <w:color w:val="000000" w:themeColor="text1"/>
          <w:szCs w:val="28"/>
          <w:lang w:val="vi-VN"/>
        </w:rPr>
        <w:t xml:space="preserve">xác định </w:t>
      </w:r>
      <w:r w:rsidRPr="00711E03">
        <w:rPr>
          <w:color w:val="000000" w:themeColor="text1"/>
          <w:szCs w:val="28"/>
          <w:lang w:val="vi-VN"/>
        </w:rPr>
        <w:t xml:space="preserve">được quy đổi sang khí </w:t>
      </w:r>
      <w:r w:rsidR="00485F8F" w:rsidRPr="00711E03">
        <w:rPr>
          <w:color w:val="000000" w:themeColor="text1"/>
          <w:szCs w:val="28"/>
          <w:lang w:val="vi-VN"/>
        </w:rPr>
        <w:t>CO</w:t>
      </w:r>
      <w:r w:rsidR="00485F8F" w:rsidRPr="00711E03">
        <w:rPr>
          <w:color w:val="000000" w:themeColor="text1"/>
          <w:szCs w:val="28"/>
          <w:vertAlign w:val="subscript"/>
          <w:lang w:val="vi-VN"/>
        </w:rPr>
        <w:t>2</w:t>
      </w:r>
      <w:r w:rsidR="00485F8F" w:rsidRPr="00711E03">
        <w:rPr>
          <w:color w:val="000000" w:themeColor="text1"/>
          <w:szCs w:val="28"/>
          <w:lang w:val="vi-VN"/>
        </w:rPr>
        <w:t xml:space="preserve"> tương đương theo hướng dẫn của Bộ Tài nguyên </w:t>
      </w:r>
      <w:r w:rsidR="003F4315" w:rsidRPr="00711E03">
        <w:rPr>
          <w:color w:val="000000" w:themeColor="text1"/>
          <w:szCs w:val="28"/>
          <w:lang w:val="vi-VN"/>
        </w:rPr>
        <w:t>v</w:t>
      </w:r>
      <w:r w:rsidR="00485F8F" w:rsidRPr="00711E03">
        <w:rPr>
          <w:color w:val="000000" w:themeColor="text1"/>
          <w:szCs w:val="28"/>
          <w:lang w:val="vi-VN"/>
        </w:rPr>
        <w:t>à Môi trường.</w:t>
      </w:r>
    </w:p>
    <w:p w14:paraId="3A871195" w14:textId="427BBA75" w:rsidR="0047230D" w:rsidRPr="00F124D8" w:rsidRDefault="0047230D" w:rsidP="00537E53">
      <w:pPr>
        <w:pStyle w:val="Heading2"/>
      </w:pPr>
      <w:bookmarkStart w:id="26" w:name="_Toc143845269"/>
      <w:r w:rsidRPr="00F124D8">
        <w:t>Điều 10. Đánh giá độ không chắc chắn</w:t>
      </w:r>
      <w:bookmarkEnd w:id="26"/>
      <w:r w:rsidRPr="00F124D8">
        <w:t xml:space="preserve"> </w:t>
      </w:r>
    </w:p>
    <w:p w14:paraId="515258C2" w14:textId="233212AB" w:rsidR="00537E53" w:rsidRDefault="00D721D6" w:rsidP="0047230D">
      <w:pPr>
        <w:widowControl w:val="0"/>
        <w:spacing w:after="120" w:line="360" w:lineRule="exact"/>
        <w:ind w:firstLine="709"/>
        <w:jc w:val="both"/>
        <w:rPr>
          <w:color w:val="000000" w:themeColor="text1"/>
          <w:szCs w:val="28"/>
          <w:lang w:val="vi-VN"/>
        </w:rPr>
      </w:pPr>
      <w:r w:rsidRPr="00711E03">
        <w:rPr>
          <w:color w:val="000000" w:themeColor="text1"/>
          <w:szCs w:val="28"/>
          <w:lang w:val="vi-VN"/>
        </w:rPr>
        <w:t>1.</w:t>
      </w:r>
      <w:r w:rsidR="0047230D" w:rsidRPr="00711E03">
        <w:rPr>
          <w:color w:val="000000" w:themeColor="text1"/>
          <w:szCs w:val="28"/>
          <w:lang w:val="vi-VN"/>
        </w:rPr>
        <w:t xml:space="preserve"> </w:t>
      </w:r>
      <w:r w:rsidR="005C33EB" w:rsidRPr="002A6F8C">
        <w:rPr>
          <w:color w:val="000000" w:themeColor="text1"/>
          <w:szCs w:val="28"/>
          <w:lang w:val="vi-VN"/>
        </w:rPr>
        <w:t>Đ</w:t>
      </w:r>
      <w:r w:rsidR="00537E53" w:rsidRPr="002A6F8C">
        <w:rPr>
          <w:color w:val="000000" w:themeColor="text1"/>
          <w:szCs w:val="28"/>
          <w:lang w:val="vi-VN"/>
        </w:rPr>
        <w:t>ánh giá độ không chắc chắn gồm</w:t>
      </w:r>
      <w:r w:rsidR="005C33EB" w:rsidRPr="002A6F8C">
        <w:rPr>
          <w:color w:val="000000" w:themeColor="text1"/>
          <w:szCs w:val="28"/>
          <w:lang w:val="vi-VN"/>
        </w:rPr>
        <w:t xml:space="preserve"> những nội dung sau</w:t>
      </w:r>
      <w:r w:rsidR="00537E53" w:rsidRPr="002A6F8C">
        <w:rPr>
          <w:color w:val="000000" w:themeColor="text1"/>
          <w:szCs w:val="28"/>
          <w:lang w:val="vi-VN"/>
        </w:rPr>
        <w:t>:</w:t>
      </w:r>
    </w:p>
    <w:p w14:paraId="0672399C" w14:textId="787853ED" w:rsidR="0047230D" w:rsidRPr="00711E03" w:rsidRDefault="00537E53" w:rsidP="0047230D">
      <w:pPr>
        <w:widowControl w:val="0"/>
        <w:spacing w:after="120" w:line="360" w:lineRule="exact"/>
        <w:ind w:firstLine="709"/>
        <w:jc w:val="both"/>
        <w:rPr>
          <w:color w:val="000000" w:themeColor="text1"/>
          <w:szCs w:val="28"/>
          <w:lang w:val="vi-VN"/>
        </w:rPr>
      </w:pPr>
      <w:r w:rsidRPr="002A6F8C">
        <w:rPr>
          <w:color w:val="000000" w:themeColor="text1"/>
          <w:szCs w:val="28"/>
          <w:lang w:val="vi-VN"/>
        </w:rPr>
        <w:t xml:space="preserve">a) </w:t>
      </w:r>
      <w:r w:rsidR="00A54031" w:rsidRPr="002A6F8C">
        <w:rPr>
          <w:color w:val="000000" w:themeColor="text1"/>
          <w:szCs w:val="28"/>
          <w:lang w:val="vi-VN"/>
        </w:rPr>
        <w:t>Đánh giá</w:t>
      </w:r>
      <w:r w:rsidR="0047230D" w:rsidRPr="00711E03">
        <w:rPr>
          <w:color w:val="000000" w:themeColor="text1"/>
          <w:szCs w:val="28"/>
          <w:lang w:val="vi-VN"/>
        </w:rPr>
        <w:t xml:space="preserve"> độ không chắc chắn </w:t>
      </w:r>
      <w:r w:rsidR="00D721D6" w:rsidRPr="00711E03">
        <w:rPr>
          <w:color w:val="000000" w:themeColor="text1"/>
          <w:szCs w:val="28"/>
          <w:lang w:val="vi-VN"/>
        </w:rPr>
        <w:t xml:space="preserve">của </w:t>
      </w:r>
      <w:r w:rsidR="001A2873" w:rsidRPr="00B92EB6">
        <w:rPr>
          <w:color w:val="000000" w:themeColor="text1"/>
          <w:szCs w:val="28"/>
          <w:lang w:val="vi-VN"/>
        </w:rPr>
        <w:t xml:space="preserve">nguồn dữ liệu, </w:t>
      </w:r>
      <w:r w:rsidR="00D721D6" w:rsidRPr="00711E03">
        <w:rPr>
          <w:color w:val="000000" w:themeColor="text1"/>
          <w:szCs w:val="28"/>
          <w:lang w:val="vi-VN"/>
        </w:rPr>
        <w:t>số liệu hoạt động, hệ số phát thải</w:t>
      </w:r>
      <w:r w:rsidR="00A81EF6" w:rsidRPr="00711E03">
        <w:rPr>
          <w:color w:val="000000" w:themeColor="text1"/>
          <w:szCs w:val="28"/>
          <w:lang w:val="vi-VN"/>
        </w:rPr>
        <w:t xml:space="preserve"> </w:t>
      </w:r>
      <w:r w:rsidR="0047230D" w:rsidRPr="00711E03">
        <w:rPr>
          <w:color w:val="000000" w:themeColor="text1"/>
          <w:szCs w:val="28"/>
          <w:lang w:val="vi-VN"/>
        </w:rPr>
        <w:t>được sử dụng trong kiểm kê</w:t>
      </w:r>
      <w:r w:rsidR="001A2873" w:rsidRPr="00B92EB6">
        <w:rPr>
          <w:color w:val="000000" w:themeColor="text1"/>
          <w:szCs w:val="28"/>
          <w:lang w:val="vi-VN"/>
        </w:rPr>
        <w:t xml:space="preserve"> khí nhà kính</w:t>
      </w:r>
      <w:r w:rsidR="00D721D6" w:rsidRPr="00711E03">
        <w:rPr>
          <w:color w:val="000000" w:themeColor="text1"/>
          <w:szCs w:val="28"/>
          <w:lang w:val="vi-VN"/>
        </w:rPr>
        <w:t>.</w:t>
      </w:r>
    </w:p>
    <w:p w14:paraId="6718D8A8" w14:textId="327388B4" w:rsidR="0047230D" w:rsidRDefault="00537E53" w:rsidP="0047230D">
      <w:pPr>
        <w:widowControl w:val="0"/>
        <w:spacing w:after="120" w:line="360" w:lineRule="exact"/>
        <w:ind w:firstLine="709"/>
        <w:jc w:val="both"/>
        <w:rPr>
          <w:color w:val="000000" w:themeColor="text1"/>
          <w:szCs w:val="28"/>
          <w:lang w:val="vi-VN"/>
        </w:rPr>
      </w:pPr>
      <w:r w:rsidRPr="002A6F8C">
        <w:rPr>
          <w:color w:val="000000" w:themeColor="text1"/>
          <w:szCs w:val="28"/>
          <w:lang w:val="vi-VN"/>
        </w:rPr>
        <w:t xml:space="preserve">b) </w:t>
      </w:r>
      <w:r w:rsidR="00A54031" w:rsidRPr="002A6F8C">
        <w:rPr>
          <w:color w:val="000000" w:themeColor="text1"/>
          <w:szCs w:val="28"/>
          <w:lang w:val="vi-VN"/>
        </w:rPr>
        <w:t>Đánh giá</w:t>
      </w:r>
      <w:r w:rsidR="00A81EF6" w:rsidRPr="00711E03">
        <w:rPr>
          <w:color w:val="000000" w:themeColor="text1"/>
          <w:szCs w:val="28"/>
          <w:lang w:val="vi-VN"/>
        </w:rPr>
        <w:t xml:space="preserve"> </w:t>
      </w:r>
      <w:r w:rsidR="0047230D" w:rsidRPr="00711E03">
        <w:rPr>
          <w:color w:val="000000" w:themeColor="text1"/>
          <w:szCs w:val="28"/>
          <w:lang w:val="vi-VN"/>
        </w:rPr>
        <w:t xml:space="preserve">độ không chắc chắn của kết quả kiểm kê </w:t>
      </w:r>
      <w:r w:rsidR="001A2873" w:rsidRPr="00B92EB6">
        <w:rPr>
          <w:color w:val="000000" w:themeColor="text1"/>
          <w:szCs w:val="28"/>
          <w:lang w:val="vi-VN"/>
        </w:rPr>
        <w:t xml:space="preserve">khí nhà kính trong </w:t>
      </w:r>
      <w:r w:rsidR="00A81EF6" w:rsidRPr="00711E03">
        <w:rPr>
          <w:color w:val="000000" w:themeColor="text1"/>
          <w:szCs w:val="28"/>
          <w:lang w:val="vi-VN"/>
        </w:rPr>
        <w:t xml:space="preserve">lĩnh </w:t>
      </w:r>
      <w:r w:rsidR="0047230D" w:rsidRPr="00711E03">
        <w:rPr>
          <w:color w:val="000000" w:themeColor="text1"/>
          <w:szCs w:val="28"/>
          <w:lang w:val="vi-VN"/>
        </w:rPr>
        <w:t>vực rừng và đất lâm nghiệp</w:t>
      </w:r>
      <w:r w:rsidR="00D721D6" w:rsidRPr="00711E03">
        <w:rPr>
          <w:color w:val="000000" w:themeColor="text1"/>
          <w:szCs w:val="28"/>
          <w:lang w:val="vi-VN"/>
        </w:rPr>
        <w:t>.</w:t>
      </w:r>
    </w:p>
    <w:p w14:paraId="35D9AEFC" w14:textId="15501F82" w:rsidR="0044467E" w:rsidRPr="0044467E" w:rsidRDefault="00537E53" w:rsidP="0044467E">
      <w:pPr>
        <w:spacing w:after="120" w:line="360" w:lineRule="exact"/>
        <w:ind w:firstLine="709"/>
        <w:jc w:val="both"/>
        <w:rPr>
          <w:color w:val="000000" w:themeColor="text1"/>
          <w:szCs w:val="28"/>
          <w:lang w:val="vi-VN"/>
        </w:rPr>
      </w:pPr>
      <w:r w:rsidRPr="002A6F8C">
        <w:rPr>
          <w:color w:val="000000" w:themeColor="text1"/>
          <w:szCs w:val="28"/>
          <w:lang w:val="vi-VN"/>
        </w:rPr>
        <w:t>2</w:t>
      </w:r>
      <w:r w:rsidR="005D5F8C" w:rsidRPr="002A6F8C">
        <w:rPr>
          <w:color w:val="000000" w:themeColor="text1"/>
          <w:szCs w:val="28"/>
          <w:lang w:val="vi-VN"/>
        </w:rPr>
        <w:t>. Phương pháp đ</w:t>
      </w:r>
      <w:r w:rsidR="0044467E" w:rsidRPr="002A6F8C">
        <w:rPr>
          <w:color w:val="000000" w:themeColor="text1"/>
          <w:szCs w:val="28"/>
          <w:lang w:val="vi-VN"/>
        </w:rPr>
        <w:t>ánh giá độ không chắc chắn theo hướng dẫn chi tiết tại Phụ lục I.</w:t>
      </w:r>
      <w:r w:rsidR="009D480D" w:rsidRPr="002A6F8C">
        <w:rPr>
          <w:color w:val="000000" w:themeColor="text1"/>
          <w:szCs w:val="28"/>
          <w:lang w:val="vi-VN"/>
        </w:rPr>
        <w:t>3</w:t>
      </w:r>
      <w:r w:rsidR="0044467E" w:rsidRPr="002A6F8C">
        <w:rPr>
          <w:color w:val="000000" w:themeColor="text1"/>
          <w:szCs w:val="28"/>
          <w:lang w:val="vi-VN"/>
        </w:rPr>
        <w:t xml:space="preserve"> kèm theo Thông tư này.</w:t>
      </w:r>
    </w:p>
    <w:p w14:paraId="73D5B350" w14:textId="2464CB90" w:rsidR="0047230D" w:rsidRPr="00B92EB6" w:rsidRDefault="0047230D" w:rsidP="002A6F8C">
      <w:pPr>
        <w:pStyle w:val="Heading2"/>
      </w:pPr>
      <w:bookmarkStart w:id="27" w:name="_Toc143845270"/>
      <w:r w:rsidRPr="00B92EB6">
        <w:t>Điều 11. Tính toán lại</w:t>
      </w:r>
      <w:r w:rsidR="00724F00" w:rsidRPr="00B92EB6">
        <w:t xml:space="preserve"> </w:t>
      </w:r>
      <w:r w:rsidR="003F4315" w:rsidRPr="00B92EB6">
        <w:t>kết quả kiểm kê khí nhà kính</w:t>
      </w:r>
      <w:bookmarkEnd w:id="27"/>
    </w:p>
    <w:p w14:paraId="684CF61A" w14:textId="191BAEE6" w:rsidR="0047230D" w:rsidRPr="00F124D8" w:rsidRDefault="006A3A50" w:rsidP="0047230D">
      <w:pPr>
        <w:shd w:val="clear" w:color="auto" w:fill="FFFFFF"/>
        <w:spacing w:after="120" w:line="360" w:lineRule="exact"/>
        <w:ind w:firstLine="709"/>
        <w:jc w:val="both"/>
        <w:rPr>
          <w:szCs w:val="28"/>
          <w:lang w:val="vi-VN"/>
        </w:rPr>
      </w:pPr>
      <w:r w:rsidRPr="00B92EB6">
        <w:rPr>
          <w:szCs w:val="28"/>
          <w:lang w:val="vi-VN"/>
        </w:rPr>
        <w:t>Tính toán lại k</w:t>
      </w:r>
      <w:r w:rsidR="0047230D" w:rsidRPr="00F124D8">
        <w:rPr>
          <w:szCs w:val="28"/>
          <w:lang w:val="vi-VN"/>
        </w:rPr>
        <w:t xml:space="preserve">ết quả kiểm kê khí nhà kính lĩnh vực rừng và đất lâm nghiệp của </w:t>
      </w:r>
      <w:r w:rsidRPr="00B92EB6">
        <w:rPr>
          <w:szCs w:val="28"/>
          <w:lang w:val="vi-VN"/>
        </w:rPr>
        <w:t xml:space="preserve">một hoặc nhiều </w:t>
      </w:r>
      <w:r w:rsidR="0047230D" w:rsidRPr="00F124D8">
        <w:rPr>
          <w:szCs w:val="28"/>
          <w:lang w:val="vi-VN"/>
        </w:rPr>
        <w:t xml:space="preserve">kỳ </w:t>
      </w:r>
      <w:r w:rsidR="00D51200" w:rsidRPr="00F124D8">
        <w:rPr>
          <w:szCs w:val="28"/>
          <w:lang w:val="vi-VN"/>
        </w:rPr>
        <w:t xml:space="preserve">kiểm kê </w:t>
      </w:r>
      <w:r w:rsidR="0047230D" w:rsidRPr="00F124D8">
        <w:rPr>
          <w:szCs w:val="28"/>
          <w:lang w:val="vi-VN"/>
        </w:rPr>
        <w:t xml:space="preserve">trước </w:t>
      </w:r>
      <w:r w:rsidR="00386C29" w:rsidRPr="00B92EB6">
        <w:rPr>
          <w:szCs w:val="28"/>
          <w:lang w:val="vi-VN"/>
        </w:rPr>
        <w:t xml:space="preserve">khi xảy ra </w:t>
      </w:r>
      <w:r w:rsidR="00A81EF6" w:rsidRPr="00F124D8">
        <w:rPr>
          <w:szCs w:val="28"/>
          <w:lang w:val="vi-VN"/>
        </w:rPr>
        <w:t xml:space="preserve">một </w:t>
      </w:r>
      <w:r w:rsidR="0047230D" w:rsidRPr="00F124D8">
        <w:rPr>
          <w:szCs w:val="28"/>
          <w:lang w:val="vi-VN"/>
        </w:rPr>
        <w:t>trong các trường hợp sau:</w:t>
      </w:r>
    </w:p>
    <w:p w14:paraId="6B8A2EF7" w14:textId="7298D2A2" w:rsidR="0047230D" w:rsidRPr="00F124D8" w:rsidRDefault="0047230D" w:rsidP="0047230D">
      <w:pPr>
        <w:shd w:val="clear" w:color="auto" w:fill="FFFFFF"/>
        <w:spacing w:after="120" w:line="360" w:lineRule="exact"/>
        <w:ind w:firstLine="709"/>
        <w:jc w:val="both"/>
        <w:rPr>
          <w:szCs w:val="28"/>
          <w:lang w:val="vi-VN"/>
        </w:rPr>
      </w:pPr>
      <w:r w:rsidRPr="00F124D8">
        <w:rPr>
          <w:szCs w:val="28"/>
          <w:lang w:val="vi-VN"/>
        </w:rPr>
        <w:t xml:space="preserve">1. Phát hiện sai sót trong </w:t>
      </w:r>
      <w:r w:rsidR="00A81EF6" w:rsidRPr="00F124D8">
        <w:rPr>
          <w:szCs w:val="28"/>
          <w:lang w:val="vi-VN"/>
        </w:rPr>
        <w:t>quá trình</w:t>
      </w:r>
      <w:r w:rsidRPr="00F124D8">
        <w:rPr>
          <w:szCs w:val="28"/>
          <w:lang w:val="vi-VN"/>
        </w:rPr>
        <w:t xml:space="preserve"> </w:t>
      </w:r>
      <w:r w:rsidR="00F04BEC" w:rsidRPr="00F04BEC">
        <w:rPr>
          <w:szCs w:val="28"/>
          <w:lang w:val="vi-VN"/>
        </w:rPr>
        <w:t>kiểm kê</w:t>
      </w:r>
      <w:r w:rsidRPr="00F124D8">
        <w:rPr>
          <w:szCs w:val="28"/>
          <w:lang w:val="vi-VN"/>
        </w:rPr>
        <w:t xml:space="preserve"> khí nhà kính.</w:t>
      </w:r>
    </w:p>
    <w:p w14:paraId="014FD79A" w14:textId="173E6FE3" w:rsidR="00D51200" w:rsidRPr="00F124D8" w:rsidRDefault="0047230D" w:rsidP="00F0489D">
      <w:pPr>
        <w:shd w:val="clear" w:color="auto" w:fill="FFFFFF"/>
        <w:spacing w:after="120" w:line="360" w:lineRule="exact"/>
        <w:ind w:firstLine="709"/>
        <w:jc w:val="both"/>
        <w:rPr>
          <w:szCs w:val="28"/>
          <w:lang w:val="vi-VN"/>
        </w:rPr>
      </w:pPr>
      <w:r w:rsidRPr="00F124D8">
        <w:rPr>
          <w:szCs w:val="28"/>
          <w:lang w:val="vi-VN"/>
        </w:rPr>
        <w:t xml:space="preserve">2. </w:t>
      </w:r>
      <w:r w:rsidR="00A81EF6" w:rsidRPr="00F124D8">
        <w:rPr>
          <w:szCs w:val="28"/>
          <w:lang w:val="vi-VN"/>
        </w:rPr>
        <w:t>T</w:t>
      </w:r>
      <w:r w:rsidRPr="00F124D8">
        <w:rPr>
          <w:szCs w:val="28"/>
          <w:lang w:val="vi-VN"/>
        </w:rPr>
        <w:t xml:space="preserve">hay đổi phương pháp kiểm kê khí nhà kính, </w:t>
      </w:r>
      <w:r w:rsidR="006A3A50" w:rsidRPr="00B92EB6">
        <w:rPr>
          <w:szCs w:val="28"/>
          <w:lang w:val="vi-VN"/>
        </w:rPr>
        <w:t xml:space="preserve">nguồn số liệu, </w:t>
      </w:r>
      <w:r w:rsidRPr="00F124D8">
        <w:rPr>
          <w:szCs w:val="28"/>
          <w:lang w:val="vi-VN"/>
        </w:rPr>
        <w:t>số liệu hoạt động, hệ số phát thải</w:t>
      </w:r>
      <w:r w:rsidR="00A81EF6" w:rsidRPr="00F124D8">
        <w:rPr>
          <w:szCs w:val="28"/>
          <w:lang w:val="vi-VN"/>
        </w:rPr>
        <w:t xml:space="preserve"> </w:t>
      </w:r>
      <w:r w:rsidR="007C51C9" w:rsidRPr="00F124D8">
        <w:rPr>
          <w:szCs w:val="28"/>
          <w:lang w:val="vi-VN"/>
        </w:rPr>
        <w:t xml:space="preserve">và các hệ số </w:t>
      </w:r>
      <w:r w:rsidRPr="00F124D8">
        <w:rPr>
          <w:szCs w:val="28"/>
          <w:lang w:val="vi-VN"/>
        </w:rPr>
        <w:t>khác</w:t>
      </w:r>
      <w:r w:rsidR="00734F26" w:rsidRPr="00F124D8">
        <w:rPr>
          <w:szCs w:val="28"/>
          <w:lang w:val="vi-VN"/>
        </w:rPr>
        <w:t xml:space="preserve"> dẫn đến thay đổi </w:t>
      </w:r>
      <w:r w:rsidR="00D51200" w:rsidRPr="00F124D8">
        <w:rPr>
          <w:szCs w:val="28"/>
          <w:lang w:val="vi-VN"/>
        </w:rPr>
        <w:t>đáng kể kết quả kiểm kê khí nhà kính.</w:t>
      </w:r>
    </w:p>
    <w:p w14:paraId="415CA7A3" w14:textId="4EA742CF" w:rsidR="00A90450" w:rsidRPr="001100EF" w:rsidRDefault="00A90450" w:rsidP="00537E53">
      <w:pPr>
        <w:pStyle w:val="Heading2"/>
      </w:pPr>
      <w:bookmarkStart w:id="28" w:name="_Toc143845271"/>
      <w:r w:rsidRPr="001100EF">
        <w:lastRenderedPageBreak/>
        <w:t>Điều 12. Xây dựng báo cáo kết quả kiểm kê khí nhà kính</w:t>
      </w:r>
      <w:bookmarkEnd w:id="28"/>
    </w:p>
    <w:p w14:paraId="0984F372" w14:textId="772B5169" w:rsidR="00A57B83" w:rsidRPr="00AE55CC" w:rsidRDefault="00A57B83" w:rsidP="00A57B83">
      <w:pPr>
        <w:widowControl w:val="0"/>
        <w:spacing w:after="120" w:line="360" w:lineRule="exact"/>
        <w:ind w:firstLine="709"/>
        <w:jc w:val="both"/>
        <w:rPr>
          <w:szCs w:val="28"/>
          <w:lang w:val="vi-VN"/>
        </w:rPr>
      </w:pPr>
      <w:r w:rsidRPr="00D02B34">
        <w:rPr>
          <w:szCs w:val="28"/>
          <w:lang w:val="vi-VN"/>
        </w:rPr>
        <w:t xml:space="preserve">1. </w:t>
      </w:r>
      <w:r w:rsidR="00A81EF6" w:rsidRPr="00D02B34">
        <w:rPr>
          <w:szCs w:val="28"/>
          <w:lang w:val="vi-VN"/>
        </w:rPr>
        <w:t>B</w:t>
      </w:r>
      <w:r w:rsidR="00A90450" w:rsidRPr="00D02B34">
        <w:rPr>
          <w:szCs w:val="28"/>
          <w:lang w:val="vi-VN"/>
        </w:rPr>
        <w:t xml:space="preserve">áo cáo kiểm kê khí nhà kính </w:t>
      </w:r>
      <w:r w:rsidR="007F1426" w:rsidRPr="00F93C6E">
        <w:rPr>
          <w:szCs w:val="28"/>
          <w:lang w:val="vi-VN"/>
        </w:rPr>
        <w:t>gồm các nội dung</w:t>
      </w:r>
      <w:r w:rsidR="00F810B1" w:rsidRPr="00AE55CC">
        <w:rPr>
          <w:szCs w:val="28"/>
          <w:lang w:val="vi-VN"/>
        </w:rPr>
        <w:t xml:space="preserve">: </w:t>
      </w:r>
    </w:p>
    <w:p w14:paraId="496789D3" w14:textId="6A298521" w:rsidR="00AE55CC" w:rsidRPr="006D5996" w:rsidRDefault="00AE55CC" w:rsidP="00A57B83">
      <w:pPr>
        <w:widowControl w:val="0"/>
        <w:spacing w:after="120" w:line="360" w:lineRule="exact"/>
        <w:ind w:firstLine="709"/>
        <w:jc w:val="both"/>
        <w:rPr>
          <w:szCs w:val="28"/>
          <w:shd w:val="clear" w:color="auto" w:fill="FFFFFF"/>
          <w:lang w:val="vi-VN"/>
        </w:rPr>
      </w:pPr>
      <w:r w:rsidRPr="00AE55CC">
        <w:rPr>
          <w:szCs w:val="28"/>
          <w:lang w:val="vi-VN"/>
        </w:rPr>
        <w:t>a)</w:t>
      </w:r>
      <w:r w:rsidR="00A57B83" w:rsidRPr="00AE55CC">
        <w:rPr>
          <w:szCs w:val="28"/>
          <w:lang w:val="vi-VN"/>
        </w:rPr>
        <w:t xml:space="preserve"> </w:t>
      </w:r>
      <w:r w:rsidR="00F810B1" w:rsidRPr="00AE55CC">
        <w:rPr>
          <w:szCs w:val="28"/>
          <w:lang w:val="vi-VN"/>
        </w:rPr>
        <w:t>Mô tả chung</w:t>
      </w:r>
      <w:r w:rsidR="00A57B83" w:rsidRPr="00AE55CC">
        <w:rPr>
          <w:szCs w:val="28"/>
          <w:lang w:val="vi-VN"/>
        </w:rPr>
        <w:t xml:space="preserve">: </w:t>
      </w:r>
      <w:r w:rsidR="00A57B83" w:rsidRPr="00064ADB">
        <w:rPr>
          <w:szCs w:val="28"/>
          <w:shd w:val="clear" w:color="auto" w:fill="FFFFFF"/>
          <w:lang w:val="vi-VN"/>
        </w:rPr>
        <w:t>Tổ chức thực hiện kiểm kê khí nhà kính</w:t>
      </w:r>
      <w:r>
        <w:rPr>
          <w:szCs w:val="28"/>
          <w:shd w:val="clear" w:color="auto" w:fill="FFFFFF"/>
          <w:lang w:val="vi-VN"/>
        </w:rPr>
        <w:t>, p</w:t>
      </w:r>
      <w:r w:rsidR="00A57B83" w:rsidRPr="00D02B34">
        <w:rPr>
          <w:szCs w:val="28"/>
          <w:shd w:val="clear" w:color="auto" w:fill="FFFFFF"/>
          <w:lang w:val="vi-VN"/>
        </w:rPr>
        <w:t xml:space="preserve">hương pháp luận kiểm kê khí nhà kính, </w:t>
      </w:r>
      <w:r>
        <w:rPr>
          <w:szCs w:val="28"/>
          <w:shd w:val="clear" w:color="auto" w:fill="FFFFFF"/>
          <w:lang w:val="vi-VN"/>
        </w:rPr>
        <w:t>s</w:t>
      </w:r>
      <w:r w:rsidR="00A57B83" w:rsidRPr="00D02B34">
        <w:rPr>
          <w:szCs w:val="28"/>
          <w:shd w:val="clear" w:color="auto" w:fill="FFFFFF"/>
          <w:lang w:val="vi-VN"/>
        </w:rPr>
        <w:t xml:space="preserve">ố liệu hoạt động và hệ số phát thải, </w:t>
      </w:r>
      <w:r>
        <w:rPr>
          <w:szCs w:val="28"/>
          <w:shd w:val="clear" w:color="auto" w:fill="FFFFFF"/>
          <w:lang w:val="vi-VN"/>
        </w:rPr>
        <w:t>k</w:t>
      </w:r>
      <w:r w:rsidR="00A57B83" w:rsidRPr="00D02B34">
        <w:rPr>
          <w:szCs w:val="28"/>
          <w:shd w:val="clear" w:color="auto" w:fill="FFFFFF"/>
          <w:lang w:val="vi-VN"/>
        </w:rPr>
        <w:t>ết quả đánh giá độ không chắc chắn</w:t>
      </w:r>
      <w:r>
        <w:rPr>
          <w:szCs w:val="28"/>
          <w:shd w:val="clear" w:color="auto" w:fill="FFFFFF"/>
          <w:lang w:val="vi-VN"/>
        </w:rPr>
        <w:t xml:space="preserve"> của kiểm kê.</w:t>
      </w:r>
    </w:p>
    <w:p w14:paraId="1F62CB7D" w14:textId="69C24534" w:rsidR="00A57B83" w:rsidRPr="00D02B34" w:rsidRDefault="00AE55CC" w:rsidP="006D5996">
      <w:pPr>
        <w:widowControl w:val="0"/>
        <w:spacing w:after="120" w:line="360" w:lineRule="exact"/>
        <w:ind w:firstLine="709"/>
        <w:jc w:val="both"/>
        <w:rPr>
          <w:szCs w:val="28"/>
          <w:lang w:val="vi-VN"/>
        </w:rPr>
      </w:pPr>
      <w:r w:rsidRPr="006D5996">
        <w:rPr>
          <w:szCs w:val="28"/>
          <w:shd w:val="clear" w:color="auto" w:fill="FFFFFF"/>
          <w:lang w:val="vi-VN"/>
        </w:rPr>
        <w:t>b)</w:t>
      </w:r>
      <w:r w:rsidR="00A57B83" w:rsidRPr="00D02B34">
        <w:rPr>
          <w:szCs w:val="28"/>
          <w:shd w:val="clear" w:color="auto" w:fill="FFFFFF"/>
          <w:lang w:val="vi-VN"/>
        </w:rPr>
        <w:t xml:space="preserve"> Kiểm soát chất lượng và đảm bảo chất lượng, </w:t>
      </w:r>
      <w:r>
        <w:rPr>
          <w:szCs w:val="28"/>
          <w:lang w:val="vi-VN"/>
        </w:rPr>
        <w:t>t</w:t>
      </w:r>
      <w:r w:rsidR="00A57B83" w:rsidRPr="00D02B34">
        <w:rPr>
          <w:szCs w:val="28"/>
          <w:lang w:val="vi-VN"/>
        </w:rPr>
        <w:t>ính toán lại (nếu có)</w:t>
      </w:r>
    </w:p>
    <w:p w14:paraId="274DCB02" w14:textId="01652410" w:rsidR="00A57B83" w:rsidRPr="006D5996" w:rsidRDefault="00AE55CC" w:rsidP="00A57B83">
      <w:pPr>
        <w:spacing w:before="120" w:after="120" w:line="234" w:lineRule="atLeast"/>
        <w:ind w:firstLine="720"/>
        <w:rPr>
          <w:b/>
          <w:bCs/>
          <w:szCs w:val="28"/>
          <w:shd w:val="clear" w:color="auto" w:fill="FFFFFF"/>
          <w:lang w:val="vi-VN"/>
        </w:rPr>
      </w:pPr>
      <w:r w:rsidRPr="006D5996">
        <w:rPr>
          <w:szCs w:val="28"/>
          <w:lang w:val="vi-VN"/>
        </w:rPr>
        <w:t xml:space="preserve">b) </w:t>
      </w:r>
      <w:r w:rsidR="00A57B83" w:rsidRPr="006D5996">
        <w:rPr>
          <w:szCs w:val="28"/>
          <w:lang w:val="vi-VN"/>
        </w:rPr>
        <w:t xml:space="preserve">Hoạt động kiểm kê: </w:t>
      </w:r>
      <w:r w:rsidR="00A57B83" w:rsidRPr="006D5996">
        <w:rPr>
          <w:szCs w:val="28"/>
          <w:shd w:val="clear" w:color="auto" w:fill="FFFFFF"/>
          <w:lang w:val="vi-VN"/>
        </w:rPr>
        <w:t>Phát thải khí nhà kính từ rừng và đất lâm nghiệp</w:t>
      </w:r>
      <w:r w:rsidR="00A57B83" w:rsidRPr="006D5996">
        <w:rPr>
          <w:szCs w:val="28"/>
          <w:lang w:val="vi-VN"/>
        </w:rPr>
        <w:t xml:space="preserve">, </w:t>
      </w:r>
      <w:r w:rsidR="00A57B83" w:rsidRPr="006D5996">
        <w:rPr>
          <w:szCs w:val="28"/>
          <w:shd w:val="clear" w:color="auto" w:fill="FFFFFF"/>
          <w:lang w:val="vi-VN"/>
        </w:rPr>
        <w:t>phát thải khí nhà kính từ các nguồn phát thải khác và phát thải ngoài CO</w:t>
      </w:r>
      <w:r w:rsidR="00A57B83" w:rsidRPr="006D5996">
        <w:rPr>
          <w:szCs w:val="28"/>
          <w:shd w:val="clear" w:color="auto" w:fill="FFFFFF"/>
          <w:vertAlign w:val="subscript"/>
          <w:lang w:val="vi-VN"/>
        </w:rPr>
        <w:t>2</w:t>
      </w:r>
      <w:r w:rsidR="00A57B83" w:rsidRPr="006D5996">
        <w:rPr>
          <w:szCs w:val="28"/>
          <w:lang w:val="vi-VN"/>
        </w:rPr>
        <w:t xml:space="preserve">. </w:t>
      </w:r>
    </w:p>
    <w:p w14:paraId="72390FB3" w14:textId="490FA349" w:rsidR="00A57B83" w:rsidRPr="006D5996" w:rsidRDefault="00AE55CC" w:rsidP="00A57B83">
      <w:pPr>
        <w:spacing w:before="120" w:after="120" w:line="234" w:lineRule="atLeast"/>
        <w:ind w:firstLine="720"/>
        <w:rPr>
          <w:bCs/>
          <w:szCs w:val="28"/>
          <w:shd w:val="clear" w:color="auto" w:fill="FFFFFF"/>
          <w:lang w:val="vi-VN"/>
        </w:rPr>
      </w:pPr>
      <w:r w:rsidRPr="006D5996">
        <w:rPr>
          <w:bCs/>
          <w:szCs w:val="28"/>
          <w:shd w:val="clear" w:color="auto" w:fill="FFFFFF"/>
          <w:lang w:val="vi-VN"/>
        </w:rPr>
        <w:t>c)</w:t>
      </w:r>
      <w:r w:rsidR="00A57B83" w:rsidRPr="006D5996">
        <w:rPr>
          <w:bCs/>
          <w:szCs w:val="28"/>
          <w:shd w:val="clear" w:color="auto" w:fill="FFFFFF"/>
          <w:lang w:val="vi-VN"/>
        </w:rPr>
        <w:t xml:space="preserve"> </w:t>
      </w:r>
      <w:r w:rsidR="00A57B83" w:rsidRPr="00D02B34">
        <w:rPr>
          <w:bCs/>
          <w:szCs w:val="28"/>
          <w:shd w:val="clear" w:color="auto" w:fill="FFFFFF"/>
          <w:lang w:val="vi-VN"/>
        </w:rPr>
        <w:t>Tổng hợp kết quả kiểm kê khí nhà kính</w:t>
      </w:r>
      <w:r w:rsidR="00A57B83" w:rsidRPr="006D5996">
        <w:rPr>
          <w:bCs/>
          <w:szCs w:val="28"/>
          <w:shd w:val="clear" w:color="auto" w:fill="FFFFFF"/>
          <w:lang w:val="vi-VN"/>
        </w:rPr>
        <w:t xml:space="preserve">. </w:t>
      </w:r>
    </w:p>
    <w:p w14:paraId="136675F0" w14:textId="6A14C4E2" w:rsidR="00A57B83" w:rsidRPr="006D5996" w:rsidRDefault="00AE55CC" w:rsidP="00A57B83">
      <w:pPr>
        <w:spacing w:before="120" w:after="120" w:line="234" w:lineRule="atLeast"/>
        <w:ind w:firstLine="720"/>
        <w:rPr>
          <w:szCs w:val="28"/>
          <w:lang w:val="vi-VN"/>
        </w:rPr>
      </w:pPr>
      <w:r w:rsidRPr="006D5996">
        <w:rPr>
          <w:bCs/>
          <w:szCs w:val="28"/>
          <w:shd w:val="clear" w:color="auto" w:fill="FFFFFF"/>
          <w:lang w:val="vi-VN"/>
        </w:rPr>
        <w:t>d)</w:t>
      </w:r>
      <w:r w:rsidR="00A57B83" w:rsidRPr="006D5996">
        <w:rPr>
          <w:bCs/>
          <w:szCs w:val="28"/>
          <w:shd w:val="clear" w:color="auto" w:fill="FFFFFF"/>
          <w:lang w:val="vi-VN"/>
        </w:rPr>
        <w:t xml:space="preserve"> </w:t>
      </w:r>
      <w:r w:rsidR="00A57B83" w:rsidRPr="00D02B34">
        <w:rPr>
          <w:bCs/>
          <w:szCs w:val="28"/>
          <w:shd w:val="clear" w:color="auto" w:fill="FFFFFF"/>
          <w:lang w:val="vi-VN"/>
        </w:rPr>
        <w:t>Các cải thiện được thực hiện đối với quá trình kiểm kê khí nhà kính năm ...</w:t>
      </w:r>
    </w:p>
    <w:p w14:paraId="62D6E86A" w14:textId="5B531EAD" w:rsidR="00A57B83" w:rsidRPr="006D5996" w:rsidRDefault="00AE55CC" w:rsidP="00A57B83">
      <w:pPr>
        <w:spacing w:before="120" w:after="120" w:line="234" w:lineRule="atLeast"/>
        <w:ind w:firstLine="720"/>
        <w:rPr>
          <w:szCs w:val="28"/>
          <w:lang w:val="vi-VN"/>
        </w:rPr>
      </w:pPr>
      <w:r w:rsidRPr="006D5996">
        <w:rPr>
          <w:szCs w:val="28"/>
          <w:lang w:val="vi-VN"/>
        </w:rPr>
        <w:t>đ)</w:t>
      </w:r>
      <w:r w:rsidR="00A57B83" w:rsidRPr="006D5996">
        <w:rPr>
          <w:szCs w:val="28"/>
          <w:lang w:val="vi-VN"/>
        </w:rPr>
        <w:t xml:space="preserve"> </w:t>
      </w:r>
      <w:r w:rsidR="00A57B83" w:rsidRPr="006D5996">
        <w:rPr>
          <w:bCs/>
          <w:szCs w:val="28"/>
          <w:shd w:val="clear" w:color="auto" w:fill="FFFFFF"/>
          <w:lang w:val="vi-VN"/>
        </w:rPr>
        <w:t>Kết luận và kiến nghị</w:t>
      </w:r>
    </w:p>
    <w:p w14:paraId="2094A84A" w14:textId="53DF11D2" w:rsidR="00AE55CC" w:rsidRPr="006D5996" w:rsidRDefault="00AE55CC" w:rsidP="006D5996">
      <w:pPr>
        <w:spacing w:before="120" w:after="120" w:line="234" w:lineRule="atLeast"/>
        <w:ind w:firstLine="720"/>
        <w:rPr>
          <w:szCs w:val="28"/>
          <w:lang w:val="vi-VN"/>
        </w:rPr>
      </w:pPr>
      <w:r w:rsidRPr="006D5996">
        <w:rPr>
          <w:szCs w:val="28"/>
          <w:lang w:val="vi-VN"/>
        </w:rPr>
        <w:t>2. Mẫu báo cáo kiểm kê khí nhà kính theo Phụ lục I.</w:t>
      </w:r>
      <w:r w:rsidR="009D480D">
        <w:rPr>
          <w:szCs w:val="28"/>
          <w:lang w:val="vi-VN"/>
        </w:rPr>
        <w:t>4</w:t>
      </w:r>
      <w:r w:rsidRPr="006D5996">
        <w:rPr>
          <w:szCs w:val="28"/>
          <w:lang w:val="vi-VN"/>
        </w:rPr>
        <w:t xml:space="preserve"> </w:t>
      </w:r>
      <w:r w:rsidR="00552B30" w:rsidRPr="002A6F8C">
        <w:rPr>
          <w:szCs w:val="28"/>
          <w:lang w:val="vi-VN"/>
        </w:rPr>
        <w:t>kèm theo</w:t>
      </w:r>
      <w:r w:rsidRPr="006D5996">
        <w:rPr>
          <w:szCs w:val="28"/>
          <w:lang w:val="vi-VN"/>
        </w:rPr>
        <w:t xml:space="preserve"> Thông tư này.</w:t>
      </w:r>
    </w:p>
    <w:p w14:paraId="5F888FD0" w14:textId="0470421C" w:rsidR="00870302" w:rsidRPr="003E7516" w:rsidRDefault="0045456D">
      <w:pPr>
        <w:pStyle w:val="Heading2"/>
      </w:pPr>
      <w:bookmarkStart w:id="29" w:name="_Toc143845272"/>
      <w:r w:rsidRPr="003E7516">
        <w:t>Điều 1</w:t>
      </w:r>
      <w:r w:rsidR="00A90450" w:rsidRPr="003E7516">
        <w:t>3</w:t>
      </w:r>
      <w:r w:rsidRPr="003E7516">
        <w:t xml:space="preserve">. </w:t>
      </w:r>
      <w:r w:rsidR="00266835" w:rsidRPr="003E7516">
        <w:t>K</w:t>
      </w:r>
      <w:r w:rsidR="00870302" w:rsidRPr="003E7516">
        <w:t>iểm soát chất lượng</w:t>
      </w:r>
      <w:bookmarkEnd w:id="29"/>
    </w:p>
    <w:p w14:paraId="61A4E232" w14:textId="3C0EBBF6" w:rsidR="007F1426" w:rsidRPr="00B92EB6" w:rsidRDefault="007F1426" w:rsidP="002A6F8C">
      <w:pPr>
        <w:spacing w:before="120" w:after="120"/>
        <w:ind w:left="590" w:firstLine="115"/>
        <w:rPr>
          <w:color w:val="000000" w:themeColor="text1"/>
          <w:lang w:val="vi-VN"/>
        </w:rPr>
      </w:pPr>
      <w:r>
        <w:rPr>
          <w:lang w:val="vi-VN"/>
        </w:rPr>
        <w:t>Kiểm soát chất lượng bao gồm các nội dung sau:</w:t>
      </w:r>
    </w:p>
    <w:p w14:paraId="0702ECD4" w14:textId="05718B60" w:rsidR="008012EC" w:rsidRPr="001C02E3" w:rsidRDefault="006628DF" w:rsidP="001C02E3">
      <w:pPr>
        <w:shd w:val="clear" w:color="auto" w:fill="FFFFFF"/>
        <w:spacing w:after="120" w:line="360" w:lineRule="exact"/>
        <w:ind w:firstLine="709"/>
        <w:jc w:val="both"/>
        <w:rPr>
          <w:szCs w:val="28"/>
          <w:lang w:val="vi-VN"/>
        </w:rPr>
      </w:pPr>
      <w:r w:rsidRPr="001C02E3">
        <w:rPr>
          <w:szCs w:val="28"/>
          <w:lang w:val="vi-VN"/>
        </w:rPr>
        <w:t>1.</w:t>
      </w:r>
      <w:r w:rsidR="008012EC" w:rsidRPr="001C02E3">
        <w:rPr>
          <w:szCs w:val="28"/>
          <w:lang w:val="vi-VN"/>
        </w:rPr>
        <w:t xml:space="preserve"> Kiểm tra sự toàn vẹn, đúng đắn và đầy đủ của số liệu</w:t>
      </w:r>
      <w:r w:rsidRPr="001C02E3">
        <w:rPr>
          <w:szCs w:val="28"/>
          <w:lang w:val="vi-VN"/>
        </w:rPr>
        <w:t xml:space="preserve">, bao gồm: </w:t>
      </w:r>
      <w:r w:rsidR="008012EC" w:rsidRPr="001C02E3">
        <w:rPr>
          <w:szCs w:val="28"/>
          <w:lang w:val="vi-VN"/>
        </w:rPr>
        <w:t>Kiểm tra các giả thuyết và tiêu chuẩn chọn lựa số liệu hoạt động, hệ số phát thải, hấp thụ và các hệ số khác</w:t>
      </w:r>
      <w:r w:rsidR="00711E03" w:rsidRPr="001C02E3">
        <w:rPr>
          <w:szCs w:val="28"/>
          <w:lang w:val="vi-VN"/>
        </w:rPr>
        <w:t xml:space="preserve">; </w:t>
      </w:r>
      <w:r w:rsidRPr="001C02E3">
        <w:rPr>
          <w:szCs w:val="28"/>
          <w:lang w:val="vi-VN"/>
        </w:rPr>
        <w:t>k</w:t>
      </w:r>
      <w:r w:rsidR="008012EC" w:rsidRPr="001C02E3">
        <w:rPr>
          <w:szCs w:val="28"/>
          <w:lang w:val="vi-VN"/>
        </w:rPr>
        <w:t>iểm tra lỗi nhập số liệu và tài liệu tham khảo</w:t>
      </w:r>
      <w:r w:rsidRPr="001C02E3">
        <w:rPr>
          <w:szCs w:val="28"/>
          <w:lang w:val="vi-VN"/>
        </w:rPr>
        <w:t>; k</w:t>
      </w:r>
      <w:r w:rsidR="008012EC" w:rsidRPr="001C02E3">
        <w:rPr>
          <w:szCs w:val="28"/>
          <w:lang w:val="vi-VN"/>
        </w:rPr>
        <w:t>iểm tra phần tổng hợp bộ dữ liệu</w:t>
      </w:r>
      <w:r w:rsidRPr="001C02E3">
        <w:rPr>
          <w:szCs w:val="28"/>
          <w:lang w:val="vi-VN"/>
        </w:rPr>
        <w:t>; k</w:t>
      </w:r>
      <w:r w:rsidR="008012EC" w:rsidRPr="001C02E3">
        <w:rPr>
          <w:szCs w:val="28"/>
          <w:lang w:val="vi-VN"/>
        </w:rPr>
        <w:t>iểm tra tính liên tục của dữ liệu</w:t>
      </w:r>
      <w:r w:rsidR="00D537A7" w:rsidRPr="001C02E3">
        <w:rPr>
          <w:szCs w:val="28"/>
          <w:lang w:val="vi-VN"/>
        </w:rPr>
        <w:t>; kiểm tra xu thế phát thải</w:t>
      </w:r>
      <w:r w:rsidR="007F1426" w:rsidRPr="001C02E3">
        <w:rPr>
          <w:szCs w:val="28"/>
          <w:lang w:val="vi-VN"/>
        </w:rPr>
        <w:t xml:space="preserve">, </w:t>
      </w:r>
      <w:r w:rsidR="00D537A7" w:rsidRPr="001C02E3">
        <w:rPr>
          <w:szCs w:val="28"/>
          <w:lang w:val="vi-VN"/>
        </w:rPr>
        <w:t>hấp thụ</w:t>
      </w:r>
      <w:r w:rsidRPr="001C02E3">
        <w:rPr>
          <w:szCs w:val="28"/>
          <w:lang w:val="vi-VN"/>
        </w:rPr>
        <w:t>.</w:t>
      </w:r>
    </w:p>
    <w:p w14:paraId="0AD6E669" w14:textId="01571293" w:rsidR="0047230D" w:rsidRPr="00F22C6C" w:rsidRDefault="006628DF" w:rsidP="001C02E3">
      <w:pPr>
        <w:shd w:val="clear" w:color="auto" w:fill="FFFFFF"/>
        <w:spacing w:after="120" w:line="360" w:lineRule="exact"/>
        <w:ind w:firstLine="709"/>
        <w:jc w:val="both"/>
        <w:rPr>
          <w:spacing w:val="-2"/>
          <w:szCs w:val="28"/>
          <w:lang w:val="vi-VN"/>
        </w:rPr>
      </w:pPr>
      <w:r w:rsidRPr="00F22C6C">
        <w:rPr>
          <w:spacing w:val="-2"/>
          <w:szCs w:val="28"/>
          <w:lang w:val="vi-VN"/>
        </w:rPr>
        <w:t>2.</w:t>
      </w:r>
      <w:r w:rsidR="008012EC" w:rsidRPr="00F22C6C">
        <w:rPr>
          <w:spacing w:val="-2"/>
          <w:szCs w:val="28"/>
          <w:lang w:val="vi-VN"/>
        </w:rPr>
        <w:t xml:space="preserve"> </w:t>
      </w:r>
      <w:r w:rsidRPr="00F22C6C">
        <w:rPr>
          <w:spacing w:val="-2"/>
          <w:szCs w:val="28"/>
          <w:lang w:val="vi-VN"/>
        </w:rPr>
        <w:t>Kiểm tra</w:t>
      </w:r>
      <w:r w:rsidR="008012EC" w:rsidRPr="00F22C6C">
        <w:rPr>
          <w:spacing w:val="-2"/>
          <w:szCs w:val="28"/>
          <w:lang w:val="vi-VN"/>
        </w:rPr>
        <w:t xml:space="preserve"> và chỉnh sửa các lỗi và </w:t>
      </w:r>
      <w:r w:rsidR="00762126" w:rsidRPr="00F22C6C">
        <w:rPr>
          <w:spacing w:val="-2"/>
          <w:szCs w:val="28"/>
          <w:lang w:val="vi-VN"/>
        </w:rPr>
        <w:t xml:space="preserve">thiếu </w:t>
      </w:r>
      <w:r w:rsidR="008012EC" w:rsidRPr="00F22C6C">
        <w:rPr>
          <w:spacing w:val="-2"/>
          <w:szCs w:val="28"/>
          <w:lang w:val="vi-VN"/>
        </w:rPr>
        <w:t>só</w:t>
      </w:r>
      <w:r w:rsidR="00652E76" w:rsidRPr="00F22C6C">
        <w:rPr>
          <w:spacing w:val="-2"/>
          <w:szCs w:val="28"/>
          <w:lang w:val="vi-VN"/>
        </w:rPr>
        <w:t>t</w:t>
      </w:r>
      <w:r w:rsidRPr="00F22C6C">
        <w:rPr>
          <w:spacing w:val="-2"/>
          <w:szCs w:val="28"/>
          <w:lang w:val="vi-VN"/>
        </w:rPr>
        <w:t xml:space="preserve">, bao gồm: </w:t>
      </w:r>
      <w:r w:rsidR="008012EC" w:rsidRPr="00F22C6C">
        <w:rPr>
          <w:spacing w:val="-2"/>
          <w:szCs w:val="28"/>
          <w:lang w:val="vi-VN"/>
        </w:rPr>
        <w:t xml:space="preserve">Kiểm tra phương pháp </w:t>
      </w:r>
      <w:r w:rsidR="00D537A7" w:rsidRPr="00F22C6C">
        <w:rPr>
          <w:spacing w:val="-2"/>
          <w:szCs w:val="28"/>
          <w:lang w:val="vi-VN"/>
        </w:rPr>
        <w:t xml:space="preserve">kiểm kê </w:t>
      </w:r>
      <w:r w:rsidR="008012EC" w:rsidRPr="00F22C6C">
        <w:rPr>
          <w:spacing w:val="-2"/>
          <w:szCs w:val="28"/>
          <w:lang w:val="vi-VN"/>
        </w:rPr>
        <w:t>khí nhà kính;</w:t>
      </w:r>
      <w:r w:rsidRPr="00F22C6C">
        <w:rPr>
          <w:spacing w:val="-2"/>
          <w:szCs w:val="28"/>
          <w:lang w:val="vi-VN"/>
        </w:rPr>
        <w:t xml:space="preserve"> k</w:t>
      </w:r>
      <w:r w:rsidR="008012EC" w:rsidRPr="00F22C6C">
        <w:rPr>
          <w:spacing w:val="-2"/>
          <w:szCs w:val="28"/>
          <w:lang w:val="vi-VN"/>
        </w:rPr>
        <w:t xml:space="preserve">iểm tra </w:t>
      </w:r>
      <w:r w:rsidRPr="00F22C6C">
        <w:rPr>
          <w:spacing w:val="-2"/>
          <w:szCs w:val="28"/>
          <w:lang w:val="vi-VN"/>
        </w:rPr>
        <w:t xml:space="preserve">các </w:t>
      </w:r>
      <w:r w:rsidR="008012EC" w:rsidRPr="00F22C6C">
        <w:rPr>
          <w:spacing w:val="-2"/>
          <w:szCs w:val="28"/>
          <w:lang w:val="vi-VN"/>
        </w:rPr>
        <w:t>thông số và đơn vị</w:t>
      </w:r>
      <w:r w:rsidRPr="00F22C6C">
        <w:rPr>
          <w:spacing w:val="-2"/>
          <w:szCs w:val="28"/>
          <w:lang w:val="vi-VN"/>
        </w:rPr>
        <w:t xml:space="preserve"> tính</w:t>
      </w:r>
      <w:r w:rsidR="00D537A7" w:rsidRPr="00F22C6C">
        <w:rPr>
          <w:spacing w:val="-2"/>
          <w:szCs w:val="28"/>
          <w:lang w:val="vi-VN"/>
        </w:rPr>
        <w:t xml:space="preserve">; kiểm tra </w:t>
      </w:r>
      <w:r w:rsidR="008012EC" w:rsidRPr="00F22C6C">
        <w:rPr>
          <w:spacing w:val="-2"/>
          <w:szCs w:val="28"/>
          <w:lang w:val="vi-VN"/>
        </w:rPr>
        <w:t>cách sử dụng các hệ số phát thải</w:t>
      </w:r>
      <w:r w:rsidR="007F1426" w:rsidRPr="00F22C6C">
        <w:rPr>
          <w:spacing w:val="-2"/>
          <w:szCs w:val="28"/>
          <w:lang w:val="vi-VN"/>
        </w:rPr>
        <w:t>, hấp thụ</w:t>
      </w:r>
      <w:r w:rsidR="00D537A7" w:rsidRPr="00F22C6C">
        <w:rPr>
          <w:spacing w:val="-2"/>
          <w:szCs w:val="28"/>
          <w:lang w:val="vi-VN"/>
        </w:rPr>
        <w:t xml:space="preserve"> </w:t>
      </w:r>
      <w:r w:rsidR="008012EC" w:rsidRPr="00F22C6C">
        <w:rPr>
          <w:spacing w:val="-2"/>
          <w:szCs w:val="28"/>
          <w:lang w:val="vi-VN"/>
        </w:rPr>
        <w:t>và các hệ số khác;</w:t>
      </w:r>
      <w:r w:rsidRPr="00F22C6C">
        <w:rPr>
          <w:spacing w:val="-2"/>
          <w:szCs w:val="28"/>
          <w:lang w:val="vi-VN"/>
        </w:rPr>
        <w:t xml:space="preserve"> k</w:t>
      </w:r>
      <w:r w:rsidR="008012EC" w:rsidRPr="00F22C6C">
        <w:rPr>
          <w:spacing w:val="-2"/>
          <w:szCs w:val="28"/>
          <w:lang w:val="vi-VN"/>
        </w:rPr>
        <w:t xml:space="preserve">iểm tra độ không chắc chắn của kết quả </w:t>
      </w:r>
      <w:r w:rsidRPr="00F22C6C">
        <w:rPr>
          <w:spacing w:val="-2"/>
          <w:szCs w:val="28"/>
          <w:lang w:val="vi-VN"/>
        </w:rPr>
        <w:t>kiểm kê</w:t>
      </w:r>
      <w:r w:rsidR="008012EC" w:rsidRPr="00F22C6C">
        <w:rPr>
          <w:spacing w:val="-2"/>
          <w:szCs w:val="28"/>
          <w:lang w:val="vi-VN"/>
        </w:rPr>
        <w:t>;</w:t>
      </w:r>
      <w:r w:rsidRPr="00F22C6C">
        <w:rPr>
          <w:spacing w:val="-2"/>
          <w:szCs w:val="28"/>
          <w:lang w:val="vi-VN"/>
        </w:rPr>
        <w:t xml:space="preserve"> k</w:t>
      </w:r>
      <w:r w:rsidR="0047230D" w:rsidRPr="00F22C6C">
        <w:rPr>
          <w:spacing w:val="-2"/>
          <w:szCs w:val="28"/>
          <w:lang w:val="vi-VN"/>
        </w:rPr>
        <w:t>iếm tra kết quả tính toán lại của các kỳ kiểm kê trước (nếu có)</w:t>
      </w:r>
      <w:r w:rsidR="00D537A7" w:rsidRPr="00F22C6C">
        <w:rPr>
          <w:spacing w:val="-2"/>
          <w:szCs w:val="28"/>
          <w:lang w:val="vi-VN"/>
        </w:rPr>
        <w:t>.</w:t>
      </w:r>
    </w:p>
    <w:p w14:paraId="6B9D015E" w14:textId="439A6975" w:rsidR="008012EC" w:rsidRDefault="006628DF" w:rsidP="001C02E3">
      <w:pPr>
        <w:shd w:val="clear" w:color="auto" w:fill="FFFFFF"/>
        <w:spacing w:after="120" w:line="360" w:lineRule="exact"/>
        <w:ind w:firstLine="709"/>
        <w:jc w:val="both"/>
        <w:rPr>
          <w:szCs w:val="28"/>
          <w:lang w:val="vi-VN"/>
        </w:rPr>
      </w:pPr>
      <w:r w:rsidRPr="00F124D8">
        <w:rPr>
          <w:szCs w:val="28"/>
          <w:lang w:val="vi-VN"/>
        </w:rPr>
        <w:t>3.</w:t>
      </w:r>
      <w:r w:rsidR="008012EC" w:rsidRPr="00F124D8">
        <w:rPr>
          <w:szCs w:val="28"/>
          <w:lang w:val="vi-VN"/>
        </w:rPr>
        <w:t xml:space="preserve"> </w:t>
      </w:r>
      <w:r w:rsidRPr="00F124D8">
        <w:rPr>
          <w:szCs w:val="28"/>
          <w:lang w:val="vi-VN"/>
        </w:rPr>
        <w:t xml:space="preserve">Kiểm tra </w:t>
      </w:r>
      <w:r w:rsidR="008012EC" w:rsidRPr="00F124D8">
        <w:rPr>
          <w:szCs w:val="28"/>
          <w:lang w:val="vi-VN"/>
        </w:rPr>
        <w:t>tài liệu kiểm kê</w:t>
      </w:r>
      <w:r w:rsidRPr="00F124D8">
        <w:rPr>
          <w:szCs w:val="28"/>
          <w:lang w:val="vi-VN"/>
        </w:rPr>
        <w:t xml:space="preserve">, bao gồm: </w:t>
      </w:r>
      <w:r w:rsidR="008012EC" w:rsidRPr="00F124D8">
        <w:rPr>
          <w:szCs w:val="28"/>
          <w:lang w:val="vi-VN"/>
        </w:rPr>
        <w:t xml:space="preserve">Kiểm tra tính đầy đủ của </w:t>
      </w:r>
      <w:r w:rsidRPr="00F124D8">
        <w:rPr>
          <w:szCs w:val="28"/>
          <w:lang w:val="vi-VN"/>
        </w:rPr>
        <w:t>tài liệu</w:t>
      </w:r>
      <w:r w:rsidR="008012EC" w:rsidRPr="00F124D8">
        <w:rPr>
          <w:szCs w:val="28"/>
          <w:lang w:val="vi-VN"/>
        </w:rPr>
        <w:t xml:space="preserve"> kiểm kê;</w:t>
      </w:r>
      <w:r w:rsidRPr="00F124D8">
        <w:rPr>
          <w:szCs w:val="28"/>
          <w:lang w:val="vi-VN"/>
        </w:rPr>
        <w:t xml:space="preserve"> r</w:t>
      </w:r>
      <w:r w:rsidR="008012EC" w:rsidRPr="00F124D8">
        <w:rPr>
          <w:szCs w:val="28"/>
          <w:lang w:val="vi-VN"/>
        </w:rPr>
        <w:t>à soát các văn bản</w:t>
      </w:r>
      <w:r w:rsidR="007E3C07" w:rsidRPr="00B92EB6">
        <w:rPr>
          <w:szCs w:val="28"/>
          <w:lang w:val="vi-VN"/>
        </w:rPr>
        <w:t>, tài liệu</w:t>
      </w:r>
      <w:r w:rsidR="008012EC" w:rsidRPr="00F124D8">
        <w:rPr>
          <w:szCs w:val="28"/>
          <w:lang w:val="vi-VN"/>
        </w:rPr>
        <w:t xml:space="preserve"> lưu trữ.</w:t>
      </w:r>
      <w:r w:rsidR="001C02E3">
        <w:rPr>
          <w:szCs w:val="28"/>
          <w:lang w:val="vi-VN"/>
        </w:rPr>
        <w:tab/>
      </w:r>
    </w:p>
    <w:p w14:paraId="14C02A33" w14:textId="081685FB" w:rsidR="00AE55CC" w:rsidRPr="003E7516" w:rsidRDefault="001C02E3" w:rsidP="001C02E3">
      <w:pPr>
        <w:pStyle w:val="Heading2"/>
        <w:spacing w:before="120" w:line="240" w:lineRule="auto"/>
        <w:ind w:firstLine="0"/>
      </w:pPr>
      <w:bookmarkStart w:id="30" w:name="_Toc143845273"/>
      <w:bookmarkStart w:id="31" w:name="dieu_10"/>
      <w:r>
        <w:t xml:space="preserve">           </w:t>
      </w:r>
      <w:r w:rsidR="00270B13" w:rsidRPr="001C02E3">
        <w:t>Điều 1</w:t>
      </w:r>
      <w:r w:rsidR="00A90450" w:rsidRPr="001C02E3">
        <w:t>4</w:t>
      </w:r>
      <w:r w:rsidR="00270B13" w:rsidRPr="001C02E3">
        <w:t xml:space="preserve">. </w:t>
      </w:r>
      <w:r>
        <w:t>T</w:t>
      </w:r>
      <w:r w:rsidR="00270B13" w:rsidRPr="001C02E3">
        <w:t>hẩm định kết quả kiểm kê khí nhà kính</w:t>
      </w:r>
      <w:bookmarkStart w:id="32" w:name="_Hlk140138827"/>
      <w:bookmarkEnd w:id="30"/>
      <w:bookmarkEnd w:id="31"/>
    </w:p>
    <w:p w14:paraId="6AC80F88" w14:textId="4D072C37" w:rsidR="00270B13" w:rsidRPr="006D5996" w:rsidRDefault="00711E03">
      <w:pPr>
        <w:shd w:val="clear" w:color="auto" w:fill="FFFFFF"/>
        <w:spacing w:after="120" w:line="360" w:lineRule="exact"/>
        <w:ind w:firstLine="709"/>
        <w:jc w:val="both"/>
        <w:rPr>
          <w:lang w:val="vi-VN"/>
        </w:rPr>
      </w:pPr>
      <w:r w:rsidRPr="006D5996">
        <w:rPr>
          <w:szCs w:val="28"/>
          <w:lang w:val="vi-VN"/>
        </w:rPr>
        <w:t xml:space="preserve">1. </w:t>
      </w:r>
      <w:r w:rsidR="007F1426" w:rsidRPr="006D5996">
        <w:rPr>
          <w:szCs w:val="28"/>
          <w:lang w:val="vi-VN"/>
        </w:rPr>
        <w:t>Tổ chức thẩm định</w:t>
      </w:r>
      <w:r w:rsidR="00F810B1" w:rsidRPr="006D5996">
        <w:rPr>
          <w:szCs w:val="28"/>
          <w:lang w:val="vi-VN"/>
        </w:rPr>
        <w:t xml:space="preserve">: </w:t>
      </w:r>
      <w:r w:rsidR="00270B13" w:rsidRPr="006D5996">
        <w:rPr>
          <w:szCs w:val="28"/>
          <w:lang w:val="vi-VN"/>
        </w:rPr>
        <w:t>Cục Lâm nghiệp trình Bộ</w:t>
      </w:r>
      <w:r w:rsidR="006628DF" w:rsidRPr="006D5996">
        <w:rPr>
          <w:szCs w:val="28"/>
          <w:lang w:val="vi-VN"/>
        </w:rPr>
        <w:t xml:space="preserve"> Nông nghiệp và </w:t>
      </w:r>
      <w:r w:rsidR="00D537A7" w:rsidRPr="006D5996">
        <w:rPr>
          <w:szCs w:val="28"/>
          <w:lang w:val="vi-VN"/>
        </w:rPr>
        <w:t>Phát triển nông thôn</w:t>
      </w:r>
      <w:r w:rsidR="00270B13" w:rsidRPr="006D5996">
        <w:rPr>
          <w:szCs w:val="28"/>
          <w:lang w:val="vi-VN"/>
        </w:rPr>
        <w:t xml:space="preserve"> thành lập và tổ chức họp Hội đồng thẩm định kết quả kiểm kê khí nhà kính lĩnh vực </w:t>
      </w:r>
      <w:r w:rsidR="00EA2D0E" w:rsidRPr="006D5996">
        <w:rPr>
          <w:szCs w:val="28"/>
          <w:lang w:val="vi-VN"/>
        </w:rPr>
        <w:t>rừng và đất lâm nghiệp</w:t>
      </w:r>
      <w:r w:rsidR="00270B13" w:rsidRPr="006D5996">
        <w:rPr>
          <w:szCs w:val="28"/>
          <w:lang w:val="vi-VN"/>
        </w:rPr>
        <w:t xml:space="preserve">. Thành phần Hội đồng thẩm định gồm: Đại diện Cục Lâm nghiệp, </w:t>
      </w:r>
      <w:r w:rsidR="00E01276" w:rsidRPr="006D5996">
        <w:rPr>
          <w:szCs w:val="28"/>
          <w:lang w:val="vi-VN"/>
        </w:rPr>
        <w:t xml:space="preserve">Cục Kiểm lâm, </w:t>
      </w:r>
      <w:r w:rsidR="00B76440" w:rsidRPr="006D5996">
        <w:rPr>
          <w:szCs w:val="28"/>
          <w:lang w:val="vi-VN"/>
        </w:rPr>
        <w:t xml:space="preserve">Vụ Khoa học, Công nghệ và Môi trường </w:t>
      </w:r>
      <w:r w:rsidR="00270B13" w:rsidRPr="006D5996">
        <w:rPr>
          <w:szCs w:val="28"/>
          <w:lang w:val="vi-VN"/>
        </w:rPr>
        <w:t xml:space="preserve">và các </w:t>
      </w:r>
      <w:r w:rsidR="00E01276" w:rsidRPr="006D5996">
        <w:rPr>
          <w:szCs w:val="28"/>
          <w:lang w:val="vi-VN"/>
        </w:rPr>
        <w:t>đơn vị</w:t>
      </w:r>
      <w:r w:rsidR="00B76440" w:rsidRPr="006D5996">
        <w:rPr>
          <w:szCs w:val="28"/>
          <w:lang w:val="vi-VN"/>
        </w:rPr>
        <w:t>,</w:t>
      </w:r>
      <w:r w:rsidR="00E01276" w:rsidRPr="006D5996">
        <w:rPr>
          <w:szCs w:val="28"/>
          <w:lang w:val="vi-VN"/>
        </w:rPr>
        <w:t xml:space="preserve"> </w:t>
      </w:r>
      <w:r w:rsidR="00270B13" w:rsidRPr="006D5996">
        <w:rPr>
          <w:szCs w:val="28"/>
          <w:lang w:val="vi-VN"/>
        </w:rPr>
        <w:t xml:space="preserve">chuyên gia có </w:t>
      </w:r>
      <w:r w:rsidR="00E01276" w:rsidRPr="006D5996">
        <w:rPr>
          <w:szCs w:val="28"/>
          <w:lang w:val="vi-VN"/>
        </w:rPr>
        <w:t>liên quan</w:t>
      </w:r>
      <w:bookmarkEnd w:id="32"/>
      <w:r w:rsidR="00270B13" w:rsidRPr="006D5996">
        <w:rPr>
          <w:szCs w:val="28"/>
          <w:lang w:val="vi-VN"/>
        </w:rPr>
        <w:t>.</w:t>
      </w:r>
    </w:p>
    <w:p w14:paraId="7F22B48E" w14:textId="2C41664E" w:rsidR="00270B13" w:rsidRPr="00F124D8" w:rsidRDefault="00270B13">
      <w:pPr>
        <w:shd w:val="clear" w:color="auto" w:fill="FFFFFF"/>
        <w:spacing w:after="120" w:line="360" w:lineRule="exact"/>
        <w:ind w:firstLine="709"/>
        <w:jc w:val="both"/>
        <w:rPr>
          <w:szCs w:val="28"/>
          <w:lang w:val="vi-VN"/>
        </w:rPr>
      </w:pPr>
      <w:r w:rsidRPr="00F124D8">
        <w:rPr>
          <w:szCs w:val="28"/>
          <w:lang w:val="vi-VN"/>
        </w:rPr>
        <w:t xml:space="preserve">2. </w:t>
      </w:r>
      <w:r w:rsidR="00E01276" w:rsidRPr="00F124D8">
        <w:rPr>
          <w:szCs w:val="28"/>
          <w:lang w:val="vi-VN"/>
        </w:rPr>
        <w:t>N</w:t>
      </w:r>
      <w:r w:rsidRPr="00F124D8">
        <w:rPr>
          <w:szCs w:val="28"/>
          <w:lang w:val="vi-VN"/>
        </w:rPr>
        <w:t xml:space="preserve">ội dung </w:t>
      </w:r>
      <w:r w:rsidR="00E01276" w:rsidRPr="00F124D8">
        <w:rPr>
          <w:szCs w:val="28"/>
          <w:lang w:val="vi-VN"/>
        </w:rPr>
        <w:t xml:space="preserve">thẩm định </w:t>
      </w:r>
      <w:r w:rsidR="00D537A7" w:rsidRPr="00F124D8">
        <w:rPr>
          <w:szCs w:val="28"/>
          <w:lang w:val="vi-VN"/>
        </w:rPr>
        <w:t xml:space="preserve">và thời gian thẩm định theo </w:t>
      </w:r>
      <w:r w:rsidR="00411CBD" w:rsidRPr="00B92EB6">
        <w:rPr>
          <w:szCs w:val="28"/>
          <w:lang w:val="vi-VN"/>
        </w:rPr>
        <w:t xml:space="preserve">quy định tại </w:t>
      </w:r>
      <w:r w:rsidR="00D537A7" w:rsidRPr="00F124D8">
        <w:rPr>
          <w:szCs w:val="28"/>
          <w:lang w:val="vi-VN"/>
        </w:rPr>
        <w:t xml:space="preserve">khoản </w:t>
      </w:r>
      <w:r w:rsidR="006B47A7" w:rsidRPr="00F124D8">
        <w:rPr>
          <w:szCs w:val="28"/>
          <w:lang w:val="vi-VN"/>
        </w:rPr>
        <w:t xml:space="preserve">2, khoản 3 Điều 10 của Thông tư số 01/2022/TT-BTNMT ngày </w:t>
      </w:r>
      <w:r w:rsidR="00F24D13" w:rsidRPr="00F124D8">
        <w:rPr>
          <w:szCs w:val="28"/>
          <w:lang w:val="vi-VN"/>
        </w:rPr>
        <w:t>0</w:t>
      </w:r>
      <w:r w:rsidR="006B47A7" w:rsidRPr="00F124D8">
        <w:rPr>
          <w:szCs w:val="28"/>
          <w:lang w:val="vi-VN"/>
        </w:rPr>
        <w:t>7</w:t>
      </w:r>
      <w:r w:rsidR="00F24D13" w:rsidRPr="00F124D8">
        <w:rPr>
          <w:szCs w:val="28"/>
          <w:lang w:val="vi-VN"/>
        </w:rPr>
        <w:t xml:space="preserve"> tháng 0</w:t>
      </w:r>
      <w:r w:rsidR="006B47A7" w:rsidRPr="00F124D8">
        <w:rPr>
          <w:szCs w:val="28"/>
          <w:lang w:val="vi-VN"/>
        </w:rPr>
        <w:t>1</w:t>
      </w:r>
      <w:r w:rsidR="00F24D13" w:rsidRPr="00F124D8">
        <w:rPr>
          <w:szCs w:val="28"/>
          <w:lang w:val="vi-VN"/>
        </w:rPr>
        <w:t xml:space="preserve"> năm </w:t>
      </w:r>
      <w:r w:rsidR="006B47A7" w:rsidRPr="00F124D8">
        <w:rPr>
          <w:szCs w:val="28"/>
          <w:lang w:val="vi-VN"/>
        </w:rPr>
        <w:lastRenderedPageBreak/>
        <w:t xml:space="preserve">2022 </w:t>
      </w:r>
      <w:r w:rsidR="00411CBD" w:rsidRPr="00B92EB6">
        <w:rPr>
          <w:szCs w:val="28"/>
          <w:lang w:val="vi-VN"/>
        </w:rPr>
        <w:t xml:space="preserve">của Bộ Tài nguyên và Môi trường </w:t>
      </w:r>
      <w:r w:rsidR="006B47A7" w:rsidRPr="00F124D8">
        <w:rPr>
          <w:szCs w:val="28"/>
          <w:lang w:val="vi-VN"/>
        </w:rPr>
        <w:t xml:space="preserve">quy định chi tiết thi hành Luật bảo vệ môi trường về ứng phó với biến đổi khí hậu. </w:t>
      </w:r>
    </w:p>
    <w:p w14:paraId="7175A51E" w14:textId="34DEB9C6" w:rsidR="00270B13" w:rsidRPr="00F124D8" w:rsidRDefault="006B47A7">
      <w:pPr>
        <w:shd w:val="clear" w:color="auto" w:fill="FFFFFF"/>
        <w:spacing w:after="120" w:line="360" w:lineRule="exact"/>
        <w:ind w:firstLine="709"/>
        <w:jc w:val="both"/>
        <w:rPr>
          <w:szCs w:val="28"/>
          <w:lang w:val="vi-VN"/>
        </w:rPr>
      </w:pPr>
      <w:r w:rsidRPr="00F124D8">
        <w:rPr>
          <w:szCs w:val="28"/>
          <w:lang w:val="vi-VN"/>
        </w:rPr>
        <w:t>3</w:t>
      </w:r>
      <w:r w:rsidR="00270B13" w:rsidRPr="00F124D8">
        <w:rPr>
          <w:szCs w:val="28"/>
          <w:lang w:val="vi-VN"/>
        </w:rPr>
        <w:t xml:space="preserve">. </w:t>
      </w:r>
      <w:r w:rsidR="00D51200" w:rsidRPr="00F124D8">
        <w:rPr>
          <w:szCs w:val="28"/>
          <w:lang w:val="vi-VN"/>
        </w:rPr>
        <w:t>Đơn vị chủ trì xây dựng báo cáo kiểm kê khí nhà kính lĩnh vực rừng và đất lâm nghiệp</w:t>
      </w:r>
      <w:r w:rsidR="00270B13" w:rsidRPr="00F124D8">
        <w:rPr>
          <w:szCs w:val="28"/>
          <w:lang w:val="vi-VN"/>
        </w:rPr>
        <w:t xml:space="preserve"> </w:t>
      </w:r>
      <w:r w:rsidRPr="00F124D8">
        <w:rPr>
          <w:szCs w:val="28"/>
          <w:lang w:val="vi-VN"/>
        </w:rPr>
        <w:t xml:space="preserve">tiếp thu, chỉnh sửa và hoàn thiện báo cáo </w:t>
      </w:r>
      <w:r w:rsidR="00270B13" w:rsidRPr="00F124D8">
        <w:rPr>
          <w:szCs w:val="28"/>
          <w:lang w:val="vi-VN"/>
        </w:rPr>
        <w:t xml:space="preserve">kiểm kê khí nhà kính theo kết luận của Hội đồng thẩm định, </w:t>
      </w:r>
      <w:r w:rsidR="00B44DA9" w:rsidRPr="00B92EB6">
        <w:rPr>
          <w:szCs w:val="28"/>
          <w:lang w:val="vi-VN"/>
        </w:rPr>
        <w:t xml:space="preserve">nộp cho Cục Lâm nghiệp để báo cáo Bộ Nông nghiệp và Phát triển nông thôn (qua Vụ Khoa học, Công nghệ và Môi trường), </w:t>
      </w:r>
      <w:r w:rsidR="00270B13" w:rsidRPr="00F124D8">
        <w:rPr>
          <w:szCs w:val="28"/>
          <w:lang w:val="vi-VN"/>
        </w:rPr>
        <w:t xml:space="preserve">làm cơ sở </w:t>
      </w:r>
      <w:r w:rsidR="00B44DA9" w:rsidRPr="00B92EB6">
        <w:rPr>
          <w:szCs w:val="28"/>
          <w:lang w:val="vi-VN"/>
        </w:rPr>
        <w:t xml:space="preserve">tổng hợp, </w:t>
      </w:r>
      <w:r w:rsidR="00270B13" w:rsidRPr="00F124D8">
        <w:rPr>
          <w:szCs w:val="28"/>
          <w:lang w:val="vi-VN"/>
        </w:rPr>
        <w:t xml:space="preserve">xây dựng báo cáo </w:t>
      </w:r>
      <w:r w:rsidR="00B44DA9" w:rsidRPr="00B92EB6">
        <w:rPr>
          <w:szCs w:val="28"/>
          <w:lang w:val="vi-VN"/>
        </w:rPr>
        <w:t xml:space="preserve"> kiểm kê khí nhà kính  </w:t>
      </w:r>
      <w:r w:rsidR="00270B13" w:rsidRPr="00F124D8">
        <w:rPr>
          <w:szCs w:val="28"/>
          <w:lang w:val="vi-VN"/>
        </w:rPr>
        <w:t>của Bộ</w:t>
      </w:r>
      <w:r w:rsidR="00B44DA9" w:rsidRPr="00B92EB6">
        <w:rPr>
          <w:szCs w:val="28"/>
          <w:lang w:val="vi-VN"/>
        </w:rPr>
        <w:t xml:space="preserve"> Nông nghiệp và Phát triển nông thôn,</w:t>
      </w:r>
      <w:r w:rsidR="00270B13" w:rsidRPr="00F124D8">
        <w:rPr>
          <w:szCs w:val="28"/>
          <w:lang w:val="vi-VN"/>
        </w:rPr>
        <w:t xml:space="preserve"> </w:t>
      </w:r>
      <w:r w:rsidR="00B44DA9" w:rsidRPr="00B92EB6">
        <w:rPr>
          <w:szCs w:val="28"/>
          <w:lang w:val="vi-VN"/>
        </w:rPr>
        <w:t xml:space="preserve">gửi Bộ Tài nguyên và Môi trường </w:t>
      </w:r>
      <w:r w:rsidR="009F5ADF" w:rsidRPr="00B92EB6">
        <w:rPr>
          <w:szCs w:val="28"/>
          <w:lang w:val="vi-VN"/>
        </w:rPr>
        <w:t xml:space="preserve">tổng hợp báo cáo </w:t>
      </w:r>
      <w:r w:rsidR="00270B13" w:rsidRPr="00F124D8">
        <w:rPr>
          <w:szCs w:val="28"/>
          <w:lang w:val="vi-VN"/>
        </w:rPr>
        <w:t>phục vụ kiểm kê khí nhà kính cấp quốc gia.</w:t>
      </w:r>
    </w:p>
    <w:p w14:paraId="3FA770F4" w14:textId="2A77A2A6" w:rsidR="004A6E4D" w:rsidRPr="00F124D8" w:rsidRDefault="004A6E4D">
      <w:pPr>
        <w:shd w:val="clear" w:color="auto" w:fill="FFFFFF"/>
        <w:spacing w:after="120" w:line="360" w:lineRule="exact"/>
        <w:ind w:firstLine="709"/>
        <w:jc w:val="both"/>
        <w:rPr>
          <w:szCs w:val="28"/>
          <w:lang w:val="vi-VN"/>
        </w:rPr>
      </w:pPr>
    </w:p>
    <w:p w14:paraId="69CD0C33" w14:textId="6ADDAD15" w:rsidR="00A1483E" w:rsidRPr="00F124D8" w:rsidRDefault="00A1483E" w:rsidP="00E013CE">
      <w:pPr>
        <w:pStyle w:val="Heading1"/>
        <w:rPr>
          <w:color w:val="auto"/>
        </w:rPr>
      </w:pPr>
      <w:bookmarkStart w:id="33" w:name="_Toc143845274"/>
      <w:r w:rsidRPr="00F124D8">
        <w:rPr>
          <w:color w:val="auto"/>
        </w:rPr>
        <w:t xml:space="preserve">Chương III </w:t>
      </w:r>
      <w:r w:rsidRPr="00F124D8">
        <w:rPr>
          <w:color w:val="auto"/>
        </w:rPr>
        <w:br/>
        <w:t xml:space="preserve">ĐO ĐẠC, BÁO CÁO, THẨM ĐỊNH </w:t>
      </w:r>
      <w:r w:rsidR="002E3EB3">
        <w:rPr>
          <w:color w:val="auto"/>
        </w:rPr>
        <w:t xml:space="preserve">KẾT QUẢ </w:t>
      </w:r>
      <w:r w:rsidRPr="00F124D8">
        <w:rPr>
          <w:color w:val="auto"/>
        </w:rPr>
        <w:t>GIẢM NHẸ PHÁT THẢI KHÍ NHÀ KÍNH</w:t>
      </w:r>
      <w:r w:rsidR="00CA2C7A" w:rsidRPr="00F124D8">
        <w:rPr>
          <w:color w:val="auto"/>
        </w:rPr>
        <w:t xml:space="preserve"> LĨNH VỰC </w:t>
      </w:r>
      <w:r w:rsidR="00EA2D0E" w:rsidRPr="00F124D8">
        <w:rPr>
          <w:color w:val="auto"/>
        </w:rPr>
        <w:t>RỪNG VÀ ĐẤT LÂM NGHIỆP</w:t>
      </w:r>
      <w:bookmarkEnd w:id="33"/>
    </w:p>
    <w:p w14:paraId="6C255CEC" w14:textId="77777777" w:rsidR="006B47A7" w:rsidRPr="00B92EB6" w:rsidRDefault="006B47A7" w:rsidP="00E11B38">
      <w:pPr>
        <w:rPr>
          <w:lang w:val="vi-VN"/>
        </w:rPr>
      </w:pPr>
    </w:p>
    <w:p w14:paraId="10BE9818" w14:textId="09F0B0C5" w:rsidR="00ED1C39" w:rsidRPr="001100EF" w:rsidRDefault="00D92831" w:rsidP="00537E53">
      <w:pPr>
        <w:pStyle w:val="Heading2"/>
      </w:pPr>
      <w:bookmarkStart w:id="34" w:name="_Toc143845275"/>
      <w:r w:rsidRPr="001100EF">
        <w:t>Điều 1</w:t>
      </w:r>
      <w:r w:rsidR="006B47A7" w:rsidRPr="001100EF">
        <w:t>5</w:t>
      </w:r>
      <w:r w:rsidRPr="001100EF">
        <w:t xml:space="preserve">. </w:t>
      </w:r>
      <w:bookmarkStart w:id="35" w:name="_Hlk140138892"/>
      <w:r w:rsidR="005B044F" w:rsidRPr="001100EF">
        <w:t>Nguyên tắc</w:t>
      </w:r>
      <w:r w:rsidR="00CA2C7A" w:rsidRPr="001100EF">
        <w:t xml:space="preserve"> thực hiện đo đạc, báo cáo</w:t>
      </w:r>
      <w:r w:rsidR="002475F0" w:rsidRPr="001100EF">
        <w:t>, thẩm định</w:t>
      </w:r>
      <w:r w:rsidR="00CA2C7A" w:rsidRPr="001100EF">
        <w:t xml:space="preserve"> kết quả giảm nhẹ phát thải khí nhà kính</w:t>
      </w:r>
      <w:bookmarkEnd w:id="34"/>
      <w:r w:rsidR="00CA2C7A" w:rsidRPr="001100EF">
        <w:t xml:space="preserve"> </w:t>
      </w:r>
    </w:p>
    <w:p w14:paraId="128FAD05" w14:textId="70A90C84" w:rsidR="004904D6" w:rsidRPr="00F124D8" w:rsidRDefault="004904D6" w:rsidP="00F004AB">
      <w:pPr>
        <w:spacing w:after="120" w:line="360" w:lineRule="exact"/>
        <w:ind w:firstLine="709"/>
        <w:jc w:val="both"/>
        <w:rPr>
          <w:lang w:val="vi-VN"/>
        </w:rPr>
      </w:pPr>
      <w:r w:rsidRPr="00F124D8">
        <w:rPr>
          <w:lang w:val="vi-VN"/>
        </w:rPr>
        <w:t xml:space="preserve">1. </w:t>
      </w:r>
      <w:r w:rsidR="002475F0" w:rsidRPr="00F124D8">
        <w:rPr>
          <w:lang w:val="vi-VN"/>
        </w:rPr>
        <w:t>Phạm vi đ</w:t>
      </w:r>
      <w:r w:rsidRPr="00F124D8">
        <w:rPr>
          <w:lang w:val="vi-VN"/>
        </w:rPr>
        <w:t>o đạc,</w:t>
      </w:r>
      <w:r w:rsidR="002475F0" w:rsidRPr="00F124D8">
        <w:rPr>
          <w:lang w:val="vi-VN"/>
        </w:rPr>
        <w:t xml:space="preserve"> báo cáo, thẩm định </w:t>
      </w:r>
      <w:r w:rsidRPr="00F124D8">
        <w:rPr>
          <w:lang w:val="vi-VN"/>
        </w:rPr>
        <w:t xml:space="preserve">kết quả giảm nhẹ phát thải khí nhà kính được </w:t>
      </w:r>
      <w:r w:rsidR="00C61B50" w:rsidRPr="00F124D8">
        <w:rPr>
          <w:lang w:val="vi-VN"/>
        </w:rPr>
        <w:t>áp dụng</w:t>
      </w:r>
      <w:r w:rsidRPr="00F124D8">
        <w:rPr>
          <w:lang w:val="vi-VN"/>
        </w:rPr>
        <w:t xml:space="preserve"> </w:t>
      </w:r>
      <w:r w:rsidR="002475F0" w:rsidRPr="00F124D8">
        <w:rPr>
          <w:lang w:val="vi-VN"/>
        </w:rPr>
        <w:t xml:space="preserve">cho </w:t>
      </w:r>
      <w:r w:rsidRPr="00F124D8">
        <w:rPr>
          <w:lang w:val="vi-VN"/>
        </w:rPr>
        <w:t>các biện pháp giảm nhẹ t</w:t>
      </w:r>
      <w:r w:rsidR="00B67F5A" w:rsidRPr="00B92EB6">
        <w:rPr>
          <w:lang w:val="vi-VN"/>
        </w:rPr>
        <w:t>rong</w:t>
      </w:r>
      <w:r w:rsidRPr="00F124D8">
        <w:rPr>
          <w:lang w:val="vi-VN"/>
        </w:rPr>
        <w:t xml:space="preserve"> Kế hoạch giảm nhẹ phát thải lĩnh vực </w:t>
      </w:r>
      <w:r w:rsidR="0047230D" w:rsidRPr="00F124D8">
        <w:rPr>
          <w:lang w:val="vi-VN"/>
        </w:rPr>
        <w:t xml:space="preserve">lâm nghiệp và </w:t>
      </w:r>
      <w:r w:rsidRPr="00F124D8">
        <w:rPr>
          <w:lang w:val="vi-VN"/>
        </w:rPr>
        <w:t xml:space="preserve">sử dụng đất do Bộ trưởng Bộ Nông nghiệp và </w:t>
      </w:r>
      <w:r w:rsidR="003E5408" w:rsidRPr="00F124D8">
        <w:rPr>
          <w:lang w:val="vi-VN"/>
        </w:rPr>
        <w:t>Phát triển nông thôn</w:t>
      </w:r>
      <w:r w:rsidRPr="00F124D8">
        <w:rPr>
          <w:lang w:val="vi-VN"/>
        </w:rPr>
        <w:t xml:space="preserve"> </w:t>
      </w:r>
      <w:r w:rsidR="002475F0" w:rsidRPr="00F124D8">
        <w:rPr>
          <w:lang w:val="vi-VN"/>
        </w:rPr>
        <w:t>ban hành</w:t>
      </w:r>
      <w:r w:rsidRPr="00F124D8">
        <w:rPr>
          <w:lang w:val="vi-VN"/>
        </w:rPr>
        <w:t xml:space="preserve">. </w:t>
      </w:r>
    </w:p>
    <w:p w14:paraId="1C68E3E7" w14:textId="61A4ABF2" w:rsidR="00711E03" w:rsidRDefault="00C61B50" w:rsidP="00C61B50">
      <w:pPr>
        <w:spacing w:after="120" w:line="360" w:lineRule="exact"/>
        <w:ind w:firstLine="709"/>
        <w:jc w:val="both"/>
        <w:rPr>
          <w:color w:val="000000" w:themeColor="text1"/>
          <w:lang w:val="vi-VN"/>
        </w:rPr>
      </w:pPr>
      <w:r w:rsidRPr="00711E03">
        <w:rPr>
          <w:color w:val="000000" w:themeColor="text1"/>
          <w:lang w:val="vi-VN"/>
        </w:rPr>
        <w:t xml:space="preserve">2. </w:t>
      </w:r>
      <w:r w:rsidR="007F1426" w:rsidRPr="00711E03">
        <w:rPr>
          <w:color w:val="000000" w:themeColor="text1"/>
          <w:lang w:val="vi-VN"/>
        </w:rPr>
        <w:t>Đ</w:t>
      </w:r>
      <w:r w:rsidRPr="00711E03">
        <w:rPr>
          <w:color w:val="000000" w:themeColor="text1"/>
          <w:lang w:val="vi-VN"/>
        </w:rPr>
        <w:t>o đạc</w:t>
      </w:r>
      <w:r w:rsidR="002E3EB3" w:rsidRPr="00711E03">
        <w:rPr>
          <w:color w:val="000000" w:themeColor="text1"/>
          <w:lang w:val="vi-VN"/>
        </w:rPr>
        <w:t>, báo cáo, thẩm định</w:t>
      </w:r>
      <w:r w:rsidRPr="00711E03">
        <w:rPr>
          <w:color w:val="000000" w:themeColor="text1"/>
          <w:lang w:val="vi-VN"/>
        </w:rPr>
        <w:t xml:space="preserve"> phải đảm bảo độ chính xác, tính minh bạch, liên tục và nhất quán</w:t>
      </w:r>
      <w:r w:rsidR="007F1426" w:rsidRPr="00711E03">
        <w:rPr>
          <w:color w:val="000000" w:themeColor="text1"/>
          <w:lang w:val="vi-VN"/>
        </w:rPr>
        <w:t>.</w:t>
      </w:r>
      <w:r w:rsidR="002E3EB3" w:rsidRPr="00711E03">
        <w:rPr>
          <w:color w:val="000000" w:themeColor="text1"/>
          <w:lang w:val="vi-VN"/>
        </w:rPr>
        <w:t xml:space="preserve"> </w:t>
      </w:r>
    </w:p>
    <w:p w14:paraId="7AF7B476" w14:textId="1040AE3C" w:rsidR="00C61B50" w:rsidRPr="00711E03" w:rsidRDefault="00C61B50" w:rsidP="00C61B50">
      <w:pPr>
        <w:spacing w:after="120" w:line="360" w:lineRule="exact"/>
        <w:ind w:firstLine="709"/>
        <w:jc w:val="both"/>
        <w:rPr>
          <w:color w:val="000000" w:themeColor="text1"/>
          <w:lang w:val="vi-VN"/>
        </w:rPr>
      </w:pPr>
      <w:r w:rsidRPr="00711E03">
        <w:rPr>
          <w:color w:val="000000" w:themeColor="text1"/>
          <w:lang w:val="vi-VN"/>
        </w:rPr>
        <w:t>3. Báo cáo phải thể hiện đầy đủ, chính xác thông tin về phương pháp đo đạc, số liệu hoạt động, hệ số phát thải áp dụng, phương thức quản lý để giảm phát thải khí nhà kính và kết quả giảm nhẹ phát thải khí nhà kính. Báo cáo phải bảo đảm tính toàn diện của các hoạt động giảm nhẹ phát thải khí nhà kính.</w:t>
      </w:r>
    </w:p>
    <w:p w14:paraId="0BD31565" w14:textId="6DA2239A" w:rsidR="00C61B50" w:rsidRPr="00F124D8" w:rsidRDefault="00C61B50" w:rsidP="00C61B50">
      <w:pPr>
        <w:spacing w:after="120" w:line="360" w:lineRule="exact"/>
        <w:ind w:firstLine="709"/>
        <w:jc w:val="both"/>
        <w:rPr>
          <w:lang w:val="vi-VN"/>
        </w:rPr>
      </w:pPr>
      <w:r w:rsidRPr="00F124D8">
        <w:rPr>
          <w:lang w:val="vi-VN"/>
        </w:rPr>
        <w:t xml:space="preserve">4. </w:t>
      </w:r>
      <w:r w:rsidRPr="00F124D8">
        <w:rPr>
          <w:szCs w:val="28"/>
          <w:lang w:val="vi-VN"/>
        </w:rPr>
        <w:t xml:space="preserve">Thẩm định kết quả giảm nhẹ được thực hiện theo </w:t>
      </w:r>
      <w:r w:rsidR="00204388" w:rsidRPr="00B92EB6">
        <w:rPr>
          <w:szCs w:val="28"/>
          <w:lang w:val="vi-VN"/>
        </w:rPr>
        <w:t xml:space="preserve">quy định tại </w:t>
      </w:r>
      <w:r w:rsidRPr="00F124D8">
        <w:rPr>
          <w:szCs w:val="28"/>
          <w:lang w:val="vi-VN"/>
        </w:rPr>
        <w:t>Điều 11, Thông tư 01/2022/TT-BTNMT ngày 07 tháng 01 năm 2022 của Bộ trưởng Bộ Tài nguyên và Môi trường quy định chi tiết thi hành Luật Bảo vệ môi trường về ứng phó với biến đổi khí hậu</w:t>
      </w:r>
      <w:r w:rsidRPr="00F124D8">
        <w:rPr>
          <w:lang w:val="vi-VN"/>
        </w:rPr>
        <w:t>.</w:t>
      </w:r>
    </w:p>
    <w:p w14:paraId="65CFD1D5" w14:textId="47962109" w:rsidR="00D81127" w:rsidRPr="00F124D8" w:rsidRDefault="00D81127" w:rsidP="00F004AB">
      <w:pPr>
        <w:spacing w:after="120" w:line="360" w:lineRule="exact"/>
        <w:ind w:firstLine="709"/>
        <w:jc w:val="both"/>
        <w:rPr>
          <w:b/>
          <w:lang w:val="vi-VN"/>
        </w:rPr>
      </w:pPr>
      <w:r w:rsidRPr="00F124D8">
        <w:rPr>
          <w:b/>
          <w:lang w:val="vi-VN"/>
        </w:rPr>
        <w:t>Điều 16. Quy trình thực hiện đo đạc, báo cáo, thẩm định</w:t>
      </w:r>
      <w:r w:rsidR="002E3EB3">
        <w:rPr>
          <w:b/>
          <w:lang w:val="vi-VN"/>
        </w:rPr>
        <w:t xml:space="preserve"> kết quả giảm nhẹ phát thải khí nhà kính</w:t>
      </w:r>
    </w:p>
    <w:p w14:paraId="44C7C600" w14:textId="6ADA41DC" w:rsidR="00D81127" w:rsidRPr="00B92EB6" w:rsidRDefault="00DF64E6" w:rsidP="0057014B">
      <w:pPr>
        <w:spacing w:after="120" w:line="360" w:lineRule="exact"/>
        <w:ind w:firstLine="709"/>
        <w:jc w:val="both"/>
        <w:rPr>
          <w:lang w:val="vi-VN"/>
        </w:rPr>
      </w:pPr>
      <w:r w:rsidRPr="00B92EB6">
        <w:rPr>
          <w:lang w:val="vi-VN"/>
        </w:rPr>
        <w:t xml:space="preserve">1. </w:t>
      </w:r>
      <w:r w:rsidR="00ED4194" w:rsidRPr="00F124D8">
        <w:rPr>
          <w:lang w:val="vi-VN"/>
        </w:rPr>
        <w:t xml:space="preserve">Xác định </w:t>
      </w:r>
      <w:r w:rsidR="002E3EB3">
        <w:rPr>
          <w:lang w:val="vi-VN"/>
        </w:rPr>
        <w:t>phạm vi</w:t>
      </w:r>
      <w:r w:rsidR="00ED4194" w:rsidRPr="00F124D8">
        <w:rPr>
          <w:lang w:val="vi-VN"/>
        </w:rPr>
        <w:t xml:space="preserve"> các biện pháp giảm nhẹ</w:t>
      </w:r>
      <w:r w:rsidR="0044467E" w:rsidRPr="0044467E">
        <w:rPr>
          <w:szCs w:val="28"/>
          <w:lang w:val="vi-VN"/>
        </w:rPr>
        <w:t xml:space="preserve"> </w:t>
      </w:r>
      <w:r w:rsidR="0044467E" w:rsidRPr="00F124D8">
        <w:rPr>
          <w:szCs w:val="28"/>
          <w:lang w:val="vi-VN"/>
        </w:rPr>
        <w:t>phát thải khí nhà kính</w:t>
      </w:r>
      <w:r w:rsidRPr="00B92EB6">
        <w:rPr>
          <w:lang w:val="vi-VN"/>
        </w:rPr>
        <w:t>.</w:t>
      </w:r>
    </w:p>
    <w:p w14:paraId="2B6390E5" w14:textId="0EBACCFA" w:rsidR="00ED4194" w:rsidRDefault="00DF64E6" w:rsidP="0057014B">
      <w:pPr>
        <w:spacing w:after="120" w:line="360" w:lineRule="exact"/>
        <w:ind w:firstLine="709"/>
        <w:jc w:val="both"/>
        <w:rPr>
          <w:lang w:val="vi-VN"/>
        </w:rPr>
      </w:pPr>
      <w:r w:rsidRPr="00B92EB6">
        <w:rPr>
          <w:lang w:val="vi-VN"/>
        </w:rPr>
        <w:t xml:space="preserve">2. </w:t>
      </w:r>
      <w:r w:rsidR="00ED4194" w:rsidRPr="00F124D8">
        <w:rPr>
          <w:lang w:val="vi-VN"/>
        </w:rPr>
        <w:t>Xây dựng BAU của các biện pháp giảm nhẹ</w:t>
      </w:r>
      <w:r w:rsidR="0044467E" w:rsidRPr="0044467E">
        <w:rPr>
          <w:szCs w:val="28"/>
          <w:lang w:val="vi-VN"/>
        </w:rPr>
        <w:t xml:space="preserve"> </w:t>
      </w:r>
      <w:r w:rsidR="0044467E" w:rsidRPr="00F124D8">
        <w:rPr>
          <w:szCs w:val="28"/>
          <w:lang w:val="vi-VN"/>
        </w:rPr>
        <w:t>phát thải khí nhà kính</w:t>
      </w:r>
      <w:r w:rsidRPr="00B92EB6">
        <w:rPr>
          <w:lang w:val="vi-VN"/>
        </w:rPr>
        <w:t>.</w:t>
      </w:r>
    </w:p>
    <w:p w14:paraId="368848E9" w14:textId="61117E84" w:rsidR="00ED4194" w:rsidRPr="00B92EB6" w:rsidRDefault="00DF64E6" w:rsidP="0057014B">
      <w:pPr>
        <w:spacing w:after="120" w:line="360" w:lineRule="exact"/>
        <w:ind w:firstLine="709"/>
        <w:jc w:val="both"/>
        <w:rPr>
          <w:lang w:val="vi-VN"/>
        </w:rPr>
      </w:pPr>
      <w:r w:rsidRPr="00B92EB6">
        <w:rPr>
          <w:lang w:val="vi-VN"/>
        </w:rPr>
        <w:t xml:space="preserve">3. </w:t>
      </w:r>
      <w:r w:rsidR="00ED4194" w:rsidRPr="00F124D8">
        <w:rPr>
          <w:lang w:val="vi-VN"/>
        </w:rPr>
        <w:t>Đo đạc kết quả giảm nhẹ</w:t>
      </w:r>
      <w:r w:rsidR="0044467E" w:rsidRPr="0044467E">
        <w:rPr>
          <w:szCs w:val="28"/>
          <w:lang w:val="vi-VN"/>
        </w:rPr>
        <w:t xml:space="preserve"> </w:t>
      </w:r>
      <w:r w:rsidR="0044467E" w:rsidRPr="00F124D8">
        <w:rPr>
          <w:szCs w:val="28"/>
          <w:lang w:val="vi-VN"/>
        </w:rPr>
        <w:t>phát thải khí nhà kính</w:t>
      </w:r>
      <w:r w:rsidRPr="00B92EB6">
        <w:rPr>
          <w:lang w:val="vi-VN"/>
        </w:rPr>
        <w:t>.</w:t>
      </w:r>
    </w:p>
    <w:p w14:paraId="7EFC078F" w14:textId="5F89A689" w:rsidR="00A33578" w:rsidRPr="00B92EB6" w:rsidRDefault="00DF64E6" w:rsidP="0057014B">
      <w:pPr>
        <w:spacing w:after="120" w:line="360" w:lineRule="exact"/>
        <w:ind w:firstLine="709"/>
        <w:jc w:val="both"/>
        <w:rPr>
          <w:lang w:val="vi-VN"/>
        </w:rPr>
      </w:pPr>
      <w:r w:rsidRPr="00B92EB6">
        <w:rPr>
          <w:lang w:val="vi-VN"/>
        </w:rPr>
        <w:lastRenderedPageBreak/>
        <w:t xml:space="preserve">4. </w:t>
      </w:r>
      <w:r w:rsidR="001E3870">
        <w:rPr>
          <w:lang w:val="vi-VN"/>
        </w:rPr>
        <w:t>Xây dựng phương án g</w:t>
      </w:r>
      <w:r w:rsidR="00A81EEE" w:rsidRPr="00F124D8">
        <w:rPr>
          <w:lang w:val="vi-VN"/>
        </w:rPr>
        <w:t>iám sát, đánh giá</w:t>
      </w:r>
      <w:r w:rsidR="00DA606D" w:rsidRPr="00B92EB6">
        <w:rPr>
          <w:lang w:val="vi-VN"/>
        </w:rPr>
        <w:t xml:space="preserve"> các hoạt động giảm nhẹ </w:t>
      </w:r>
      <w:r w:rsidR="00DA606D" w:rsidRPr="00F124D8">
        <w:rPr>
          <w:szCs w:val="28"/>
          <w:lang w:val="vi-VN"/>
        </w:rPr>
        <w:t>phát thải khí nhà kính</w:t>
      </w:r>
      <w:r w:rsidRPr="00B92EB6">
        <w:rPr>
          <w:lang w:val="vi-VN"/>
        </w:rPr>
        <w:t>.</w:t>
      </w:r>
    </w:p>
    <w:p w14:paraId="1E90D11D" w14:textId="7243A0A3" w:rsidR="00ED4194" w:rsidRPr="00B92EB6" w:rsidRDefault="00DF64E6" w:rsidP="0057014B">
      <w:pPr>
        <w:spacing w:after="120" w:line="360" w:lineRule="exact"/>
        <w:ind w:firstLine="709"/>
        <w:jc w:val="both"/>
        <w:rPr>
          <w:lang w:val="vi-VN"/>
        </w:rPr>
      </w:pPr>
      <w:r w:rsidRPr="00B92EB6">
        <w:rPr>
          <w:lang w:val="vi-VN"/>
        </w:rPr>
        <w:t xml:space="preserve">5. </w:t>
      </w:r>
      <w:r w:rsidR="00A33578" w:rsidRPr="00F124D8">
        <w:rPr>
          <w:lang w:val="vi-VN"/>
        </w:rPr>
        <w:t>Xây dựng b</w:t>
      </w:r>
      <w:r w:rsidR="00ED4194" w:rsidRPr="00F124D8">
        <w:rPr>
          <w:lang w:val="vi-VN"/>
        </w:rPr>
        <w:t>áo cáo kết quả giảm nhẹ</w:t>
      </w:r>
      <w:r w:rsidR="0044467E" w:rsidRPr="0044467E">
        <w:rPr>
          <w:szCs w:val="28"/>
          <w:lang w:val="vi-VN"/>
        </w:rPr>
        <w:t xml:space="preserve"> </w:t>
      </w:r>
      <w:r w:rsidR="0044467E" w:rsidRPr="00F124D8">
        <w:rPr>
          <w:szCs w:val="28"/>
          <w:lang w:val="vi-VN"/>
        </w:rPr>
        <w:t>phát thải khí nhà kính</w:t>
      </w:r>
      <w:r w:rsidRPr="00B92EB6">
        <w:rPr>
          <w:lang w:val="vi-VN"/>
        </w:rPr>
        <w:t>.</w:t>
      </w:r>
    </w:p>
    <w:p w14:paraId="43E799BD" w14:textId="22FE0932" w:rsidR="00ED4194" w:rsidRPr="00B92EB6" w:rsidRDefault="00DF64E6" w:rsidP="0057014B">
      <w:pPr>
        <w:spacing w:after="120" w:line="360" w:lineRule="exact"/>
        <w:ind w:firstLine="709"/>
        <w:jc w:val="both"/>
        <w:rPr>
          <w:lang w:val="vi-VN"/>
        </w:rPr>
      </w:pPr>
      <w:r w:rsidRPr="00B92EB6">
        <w:rPr>
          <w:lang w:val="vi-VN"/>
        </w:rPr>
        <w:t xml:space="preserve">6. </w:t>
      </w:r>
      <w:r w:rsidR="00ED4194" w:rsidRPr="00F124D8">
        <w:rPr>
          <w:lang w:val="vi-VN"/>
        </w:rPr>
        <w:t>Thẩm định kết quả giảm nhẹ</w:t>
      </w:r>
      <w:r w:rsidR="0044467E" w:rsidRPr="0044467E">
        <w:rPr>
          <w:szCs w:val="28"/>
          <w:lang w:val="vi-VN"/>
        </w:rPr>
        <w:t xml:space="preserve"> </w:t>
      </w:r>
      <w:r w:rsidR="0044467E" w:rsidRPr="00F124D8">
        <w:rPr>
          <w:szCs w:val="28"/>
          <w:lang w:val="vi-VN"/>
        </w:rPr>
        <w:t>phát thải khí nhà kính</w:t>
      </w:r>
      <w:r w:rsidRPr="00B92EB6">
        <w:rPr>
          <w:lang w:val="vi-VN"/>
        </w:rPr>
        <w:t>.</w:t>
      </w:r>
    </w:p>
    <w:p w14:paraId="1588A306" w14:textId="271827B0" w:rsidR="0026252D" w:rsidRPr="00F124D8" w:rsidRDefault="0026252D" w:rsidP="00537E53">
      <w:pPr>
        <w:pStyle w:val="Heading2"/>
      </w:pPr>
      <w:bookmarkStart w:id="36" w:name="_Toc143845276"/>
      <w:r w:rsidRPr="00F124D8">
        <w:t>Điều 1</w:t>
      </w:r>
      <w:r w:rsidR="00ED4194" w:rsidRPr="00F124D8">
        <w:t>7</w:t>
      </w:r>
      <w:r w:rsidRPr="00F124D8">
        <w:t xml:space="preserve">. Xác định </w:t>
      </w:r>
      <w:r w:rsidR="002E3EB3">
        <w:t>phạm vi</w:t>
      </w:r>
      <w:r w:rsidRPr="00F124D8">
        <w:t xml:space="preserve"> các biện pháp giảm nhẹ</w:t>
      </w:r>
      <w:r w:rsidR="005C51BD" w:rsidRPr="00F124D8">
        <w:t xml:space="preserve"> </w:t>
      </w:r>
      <w:r w:rsidR="002E3EB3">
        <w:t>phát thải khí nhà kính</w:t>
      </w:r>
      <w:bookmarkEnd w:id="36"/>
    </w:p>
    <w:p w14:paraId="71EBB604" w14:textId="3EC6CC28" w:rsidR="00711E03" w:rsidRDefault="008250DB" w:rsidP="00E11B38">
      <w:pPr>
        <w:widowControl w:val="0"/>
        <w:spacing w:after="120" w:line="360" w:lineRule="exact"/>
        <w:ind w:firstLine="709"/>
        <w:jc w:val="both"/>
        <w:rPr>
          <w:szCs w:val="28"/>
          <w:lang w:val="vi-VN"/>
        </w:rPr>
      </w:pPr>
      <w:r w:rsidRPr="00B92EB6">
        <w:rPr>
          <w:szCs w:val="28"/>
          <w:lang w:val="vi-VN"/>
        </w:rPr>
        <w:t xml:space="preserve">1. </w:t>
      </w:r>
      <w:r w:rsidR="00612BB3" w:rsidRPr="00B92EB6">
        <w:rPr>
          <w:szCs w:val="28"/>
          <w:lang w:val="vi-VN"/>
        </w:rPr>
        <w:t xml:space="preserve">Nguyên tắc, </w:t>
      </w:r>
      <w:r w:rsidR="006564BD" w:rsidRPr="00F124D8">
        <w:rPr>
          <w:szCs w:val="28"/>
          <w:lang w:val="vi-VN"/>
        </w:rPr>
        <w:t>tiêu chí</w:t>
      </w:r>
      <w:r w:rsidR="00D16372">
        <w:rPr>
          <w:szCs w:val="28"/>
          <w:lang w:val="vi-VN"/>
        </w:rPr>
        <w:t xml:space="preserve">, </w:t>
      </w:r>
      <w:r w:rsidR="00D16372" w:rsidRPr="00B92EB6">
        <w:rPr>
          <w:szCs w:val="28"/>
          <w:lang w:val="vi-VN"/>
        </w:rPr>
        <w:t>phương pháp</w:t>
      </w:r>
      <w:r w:rsidR="00711E03" w:rsidRPr="00B92EB6">
        <w:rPr>
          <w:szCs w:val="28"/>
          <w:lang w:val="vi-VN"/>
        </w:rPr>
        <w:t xml:space="preserve"> </w:t>
      </w:r>
      <w:r w:rsidR="006564BD" w:rsidRPr="00B92EB6">
        <w:rPr>
          <w:szCs w:val="28"/>
          <w:lang w:val="vi-VN"/>
        </w:rPr>
        <w:t>xác định</w:t>
      </w:r>
      <w:r w:rsidR="006564BD" w:rsidRPr="00F124D8">
        <w:rPr>
          <w:szCs w:val="28"/>
          <w:lang w:val="vi-VN"/>
        </w:rPr>
        <w:t xml:space="preserve"> </w:t>
      </w:r>
      <w:r w:rsidR="002E3EB3">
        <w:rPr>
          <w:szCs w:val="28"/>
          <w:lang w:val="vi-VN"/>
        </w:rPr>
        <w:t>phạm vi</w:t>
      </w:r>
      <w:r w:rsidR="006564BD" w:rsidRPr="00F124D8">
        <w:rPr>
          <w:szCs w:val="28"/>
          <w:lang w:val="vi-VN"/>
        </w:rPr>
        <w:t xml:space="preserve"> các biện pháp giảm nhẹ</w:t>
      </w:r>
      <w:r w:rsidR="002E3EB3">
        <w:rPr>
          <w:szCs w:val="28"/>
          <w:lang w:val="vi-VN"/>
        </w:rPr>
        <w:t xml:space="preserve"> khí nhà kính </w:t>
      </w:r>
      <w:r w:rsidR="00C20F4C" w:rsidRPr="00F124D8">
        <w:rPr>
          <w:szCs w:val="28"/>
          <w:lang w:val="vi-VN"/>
        </w:rPr>
        <w:t xml:space="preserve">lĩnh vực </w:t>
      </w:r>
      <w:r w:rsidR="006564BD" w:rsidRPr="00F124D8">
        <w:rPr>
          <w:szCs w:val="28"/>
          <w:lang w:val="vi-VN"/>
        </w:rPr>
        <w:t xml:space="preserve">rừng và đất lâm nghiệp được </w:t>
      </w:r>
      <w:r w:rsidR="00DF64E6" w:rsidRPr="00B92EB6">
        <w:rPr>
          <w:szCs w:val="28"/>
          <w:lang w:val="vi-VN"/>
        </w:rPr>
        <w:t>quy định</w:t>
      </w:r>
      <w:r w:rsidR="006564BD" w:rsidRPr="00F124D8">
        <w:rPr>
          <w:szCs w:val="28"/>
          <w:lang w:val="vi-VN"/>
        </w:rPr>
        <w:t xml:space="preserve"> tại Phụ lục II</w:t>
      </w:r>
      <w:r w:rsidR="00DF64E6" w:rsidRPr="00B92EB6">
        <w:rPr>
          <w:szCs w:val="28"/>
          <w:lang w:val="vi-VN"/>
        </w:rPr>
        <w:t xml:space="preserve"> của Thông tư này</w:t>
      </w:r>
      <w:r w:rsidR="006564BD" w:rsidRPr="00F124D8">
        <w:rPr>
          <w:szCs w:val="28"/>
          <w:lang w:val="vi-VN"/>
        </w:rPr>
        <w:t xml:space="preserve">. </w:t>
      </w:r>
    </w:p>
    <w:p w14:paraId="7E3E99DA" w14:textId="527D5C37" w:rsidR="006564BD" w:rsidRPr="00F124D8" w:rsidRDefault="008250DB" w:rsidP="00E11B38">
      <w:pPr>
        <w:widowControl w:val="0"/>
        <w:spacing w:after="120" w:line="360" w:lineRule="exact"/>
        <w:ind w:firstLine="709"/>
        <w:jc w:val="both"/>
        <w:rPr>
          <w:szCs w:val="28"/>
          <w:lang w:val="vi-VN"/>
        </w:rPr>
      </w:pPr>
      <w:r w:rsidRPr="00B92EB6">
        <w:rPr>
          <w:szCs w:val="28"/>
          <w:lang w:val="vi-VN"/>
        </w:rPr>
        <w:t xml:space="preserve">2. </w:t>
      </w:r>
      <w:r w:rsidR="00AA2B1B" w:rsidRPr="00B92EB6">
        <w:rPr>
          <w:szCs w:val="28"/>
          <w:lang w:val="vi-VN"/>
        </w:rPr>
        <w:t>Sở Nông nghiệp và Phát triển nông thôn các tỉnh</w:t>
      </w:r>
      <w:r w:rsidR="00394FFE">
        <w:rPr>
          <w:szCs w:val="28"/>
          <w:lang w:val="vi-VN"/>
        </w:rPr>
        <w:t xml:space="preserve">, </w:t>
      </w:r>
      <w:r w:rsidR="00DF64E6" w:rsidRPr="00B92EB6">
        <w:rPr>
          <w:szCs w:val="28"/>
          <w:lang w:val="vi-VN"/>
        </w:rPr>
        <w:t>thành phố trực thuộc Trung ương</w:t>
      </w:r>
      <w:r w:rsidR="006564BD" w:rsidRPr="00F124D8">
        <w:rPr>
          <w:szCs w:val="28"/>
          <w:lang w:val="vi-VN"/>
        </w:rPr>
        <w:t xml:space="preserve"> dựa trên </w:t>
      </w:r>
      <w:r w:rsidR="00350D53" w:rsidRPr="00F124D8">
        <w:rPr>
          <w:szCs w:val="28"/>
          <w:lang w:val="vi-VN"/>
        </w:rPr>
        <w:t>b</w:t>
      </w:r>
      <w:r w:rsidR="006564BD" w:rsidRPr="00F124D8">
        <w:rPr>
          <w:szCs w:val="28"/>
          <w:lang w:val="vi-VN"/>
        </w:rPr>
        <w:t xml:space="preserve">ộ tiêu chí xác định khu vực </w:t>
      </w:r>
      <w:r w:rsidR="00993395">
        <w:rPr>
          <w:szCs w:val="28"/>
          <w:lang w:val="vi-VN"/>
        </w:rPr>
        <w:t>thực hiện các biện pháp giảm nhẹ</w:t>
      </w:r>
      <w:r w:rsidR="006564BD" w:rsidRPr="00F124D8">
        <w:rPr>
          <w:szCs w:val="28"/>
          <w:lang w:val="vi-VN"/>
        </w:rPr>
        <w:t xml:space="preserve"> </w:t>
      </w:r>
      <w:r w:rsidR="00DF64E6" w:rsidRPr="00B92EB6">
        <w:rPr>
          <w:szCs w:val="28"/>
          <w:lang w:val="vi-VN"/>
        </w:rPr>
        <w:t xml:space="preserve">theo khoản 1 Điều này để tổ chức, </w:t>
      </w:r>
      <w:r w:rsidR="006564BD" w:rsidRPr="00F124D8">
        <w:rPr>
          <w:szCs w:val="28"/>
          <w:lang w:val="vi-VN"/>
        </w:rPr>
        <w:t xml:space="preserve">thực hiện các </w:t>
      </w:r>
      <w:r w:rsidR="00DF64E6" w:rsidRPr="00B92EB6">
        <w:rPr>
          <w:szCs w:val="28"/>
          <w:lang w:val="vi-VN"/>
        </w:rPr>
        <w:t>biện pháp</w:t>
      </w:r>
      <w:r w:rsidR="006564BD" w:rsidRPr="00F124D8">
        <w:rPr>
          <w:szCs w:val="28"/>
          <w:lang w:val="vi-VN"/>
        </w:rPr>
        <w:t xml:space="preserve"> giảm nhẹ </w:t>
      </w:r>
      <w:r w:rsidR="009F5ADF">
        <w:rPr>
          <w:szCs w:val="28"/>
          <w:lang w:val="vi-VN"/>
        </w:rPr>
        <w:t xml:space="preserve">phát thải </w:t>
      </w:r>
      <w:r w:rsidR="006564BD" w:rsidRPr="00F124D8">
        <w:rPr>
          <w:szCs w:val="28"/>
          <w:lang w:val="vi-VN"/>
        </w:rPr>
        <w:t>khí nhà kính lĩnh vực rừng và đất lâm nghiệp</w:t>
      </w:r>
      <w:r w:rsidR="00DF64E6" w:rsidRPr="00B92EB6">
        <w:rPr>
          <w:szCs w:val="28"/>
          <w:lang w:val="vi-VN"/>
        </w:rPr>
        <w:t>,</w:t>
      </w:r>
      <w:r w:rsidR="0085134D" w:rsidRPr="00F124D8">
        <w:rPr>
          <w:szCs w:val="28"/>
          <w:lang w:val="vi-VN"/>
        </w:rPr>
        <w:t xml:space="preserve"> </w:t>
      </w:r>
      <w:r w:rsidR="006564BD" w:rsidRPr="00F124D8">
        <w:rPr>
          <w:szCs w:val="28"/>
          <w:lang w:val="vi-VN"/>
        </w:rPr>
        <w:t>xác định ranh giới các biện pháp giảm nhẹ phù hợp để thực hiện đo đạc, báo cáo kết quả giảm nhẹ phát thải khí nhà kính</w:t>
      </w:r>
      <w:r w:rsidR="00AA2B1B" w:rsidRPr="00B92EB6">
        <w:rPr>
          <w:szCs w:val="28"/>
          <w:lang w:val="vi-VN"/>
        </w:rPr>
        <w:t xml:space="preserve"> và gửi kết quả về Cục Lâm nghiệp, Bộ Nông nghiệp và Phát triển Nông thôn tổng hợp</w:t>
      </w:r>
      <w:r w:rsidR="00AA4F59" w:rsidRPr="00B92EB6">
        <w:rPr>
          <w:szCs w:val="28"/>
          <w:lang w:val="vi-VN"/>
        </w:rPr>
        <w:t xml:space="preserve"> thông qua hệ thống báo cáo</w:t>
      </w:r>
      <w:r w:rsidR="00904649" w:rsidRPr="00B92EB6">
        <w:rPr>
          <w:szCs w:val="28"/>
          <w:lang w:val="vi-VN"/>
        </w:rPr>
        <w:t>,</w:t>
      </w:r>
      <w:r w:rsidR="00AA4F59" w:rsidRPr="00B92EB6">
        <w:rPr>
          <w:szCs w:val="28"/>
          <w:lang w:val="vi-VN"/>
        </w:rPr>
        <w:t xml:space="preserve"> thống kê của lĩnh vực lâm nghiệp</w:t>
      </w:r>
      <w:r w:rsidR="006564BD" w:rsidRPr="00F124D8">
        <w:rPr>
          <w:szCs w:val="28"/>
          <w:lang w:val="vi-VN"/>
        </w:rPr>
        <w:t xml:space="preserve">. </w:t>
      </w:r>
    </w:p>
    <w:p w14:paraId="54B28112" w14:textId="77777777" w:rsidR="002E3EB3" w:rsidRPr="00F124D8" w:rsidRDefault="0026252D" w:rsidP="00537E53">
      <w:pPr>
        <w:pStyle w:val="Heading2"/>
      </w:pPr>
      <w:bookmarkStart w:id="37" w:name="_Toc143845277"/>
      <w:r w:rsidRPr="00F124D8">
        <w:t>Điều 1</w:t>
      </w:r>
      <w:r w:rsidR="006F3D1E" w:rsidRPr="00F124D8">
        <w:t>8</w:t>
      </w:r>
      <w:r w:rsidRPr="00F124D8">
        <w:t xml:space="preserve">. </w:t>
      </w:r>
      <w:r w:rsidR="00CA2C7A" w:rsidRPr="00F124D8">
        <w:t>X</w:t>
      </w:r>
      <w:r w:rsidR="00317585" w:rsidRPr="00F124D8">
        <w:t xml:space="preserve">ây dựng </w:t>
      </w:r>
      <w:r w:rsidR="007F7437" w:rsidRPr="00F124D8">
        <w:t>BAU</w:t>
      </w:r>
      <w:r w:rsidR="00317585" w:rsidRPr="00F124D8">
        <w:t xml:space="preserve"> của </w:t>
      </w:r>
      <w:r w:rsidR="00ED4194" w:rsidRPr="00F124D8">
        <w:t>các biện pháp giảm nhẹ</w:t>
      </w:r>
      <w:r w:rsidR="00921989" w:rsidRPr="00F124D8">
        <w:t xml:space="preserve"> </w:t>
      </w:r>
      <w:r w:rsidR="002E3EB3">
        <w:t>phát thải khí nhà kính</w:t>
      </w:r>
      <w:bookmarkEnd w:id="37"/>
    </w:p>
    <w:p w14:paraId="7D3D41CC" w14:textId="78BC641D" w:rsidR="0026252D" w:rsidRPr="00394FFE" w:rsidRDefault="0026252D">
      <w:pPr>
        <w:widowControl w:val="0"/>
        <w:spacing w:after="120" w:line="360" w:lineRule="exact"/>
        <w:ind w:firstLine="709"/>
        <w:jc w:val="both"/>
        <w:rPr>
          <w:color w:val="000000" w:themeColor="text1"/>
          <w:szCs w:val="28"/>
          <w:lang w:val="vi-VN"/>
        </w:rPr>
      </w:pPr>
      <w:bookmarkStart w:id="38" w:name="_Toc139301690"/>
      <w:bookmarkStart w:id="39" w:name="_Toc139282996"/>
      <w:r w:rsidRPr="00394FFE">
        <w:rPr>
          <w:color w:val="000000" w:themeColor="text1"/>
          <w:szCs w:val="28"/>
          <w:lang w:val="vi-VN"/>
        </w:rPr>
        <w:t xml:space="preserve">1. </w:t>
      </w:r>
      <w:r w:rsidR="007F7437" w:rsidRPr="00394FFE">
        <w:rPr>
          <w:color w:val="000000" w:themeColor="text1"/>
          <w:szCs w:val="28"/>
          <w:lang w:val="vi-VN"/>
        </w:rPr>
        <w:t>BAU</w:t>
      </w:r>
      <w:r w:rsidRPr="00394FFE">
        <w:rPr>
          <w:color w:val="000000" w:themeColor="text1"/>
          <w:szCs w:val="28"/>
          <w:lang w:val="vi-VN"/>
        </w:rPr>
        <w:t xml:space="preserve"> </w:t>
      </w:r>
      <w:r w:rsidR="00ED4194" w:rsidRPr="00394FFE">
        <w:rPr>
          <w:color w:val="000000" w:themeColor="text1"/>
          <w:szCs w:val="28"/>
          <w:lang w:val="vi-VN"/>
        </w:rPr>
        <w:t>của từng biện pháp giảm nhẹ được</w:t>
      </w:r>
      <w:r w:rsidRPr="00394FFE">
        <w:rPr>
          <w:color w:val="000000" w:themeColor="text1"/>
          <w:szCs w:val="28"/>
          <w:lang w:val="vi-VN"/>
        </w:rPr>
        <w:t xml:space="preserve"> xây dựng </w:t>
      </w:r>
      <w:r w:rsidR="00ED4194" w:rsidRPr="00394FFE">
        <w:rPr>
          <w:color w:val="000000" w:themeColor="text1"/>
          <w:szCs w:val="28"/>
          <w:lang w:val="vi-VN"/>
        </w:rPr>
        <w:t>cho</w:t>
      </w:r>
      <w:r w:rsidRPr="00394FFE">
        <w:rPr>
          <w:color w:val="000000" w:themeColor="text1"/>
          <w:szCs w:val="28"/>
          <w:lang w:val="vi-VN"/>
        </w:rPr>
        <w:t xml:space="preserve"> từng năm trong giai đoạn </w:t>
      </w:r>
      <w:r w:rsidR="00ED4194" w:rsidRPr="00394FFE">
        <w:rPr>
          <w:color w:val="000000" w:themeColor="text1"/>
          <w:szCs w:val="28"/>
          <w:lang w:val="vi-VN"/>
        </w:rPr>
        <w:t>đến năm</w:t>
      </w:r>
      <w:r w:rsidRPr="00394FFE">
        <w:rPr>
          <w:color w:val="000000" w:themeColor="text1"/>
          <w:szCs w:val="28"/>
          <w:lang w:val="vi-VN"/>
        </w:rPr>
        <w:t xml:space="preserve"> 2030 </w:t>
      </w:r>
      <w:r w:rsidR="00904649" w:rsidRPr="00394FFE">
        <w:rPr>
          <w:color w:val="000000" w:themeColor="text1"/>
          <w:szCs w:val="28"/>
          <w:lang w:val="vi-VN"/>
        </w:rPr>
        <w:t xml:space="preserve">và </w:t>
      </w:r>
      <w:r w:rsidRPr="00394FFE">
        <w:rPr>
          <w:color w:val="000000" w:themeColor="text1"/>
          <w:szCs w:val="28"/>
          <w:lang w:val="vi-VN"/>
        </w:rPr>
        <w:t>cho tất cả các nguồn phát thải</w:t>
      </w:r>
      <w:r w:rsidR="00F3452B" w:rsidRPr="00394FFE">
        <w:rPr>
          <w:color w:val="000000" w:themeColor="text1"/>
          <w:szCs w:val="28"/>
          <w:lang w:val="vi-VN"/>
        </w:rPr>
        <w:t xml:space="preserve">, </w:t>
      </w:r>
      <w:r w:rsidRPr="00394FFE">
        <w:rPr>
          <w:color w:val="000000" w:themeColor="text1"/>
          <w:szCs w:val="28"/>
          <w:lang w:val="vi-VN"/>
        </w:rPr>
        <w:t>bể h</w:t>
      </w:r>
      <w:r w:rsidR="00C436C9" w:rsidRPr="00394FFE">
        <w:rPr>
          <w:color w:val="000000" w:themeColor="text1"/>
          <w:szCs w:val="28"/>
          <w:lang w:val="vi-VN"/>
        </w:rPr>
        <w:t>ấ</w:t>
      </w:r>
      <w:r w:rsidRPr="00394FFE">
        <w:rPr>
          <w:color w:val="000000" w:themeColor="text1"/>
          <w:szCs w:val="28"/>
          <w:lang w:val="vi-VN"/>
        </w:rPr>
        <w:t>p thụ được thực hiện kiểm kê khí nhà kính</w:t>
      </w:r>
      <w:bookmarkEnd w:id="38"/>
      <w:r w:rsidR="001946BD" w:rsidRPr="00394FFE">
        <w:rPr>
          <w:color w:val="000000" w:themeColor="text1"/>
          <w:szCs w:val="28"/>
          <w:lang w:val="vi-VN"/>
        </w:rPr>
        <w:t xml:space="preserve"> trong khoản 1 Đ</w:t>
      </w:r>
      <w:r w:rsidR="00B33C4F" w:rsidRPr="00394FFE">
        <w:rPr>
          <w:color w:val="000000" w:themeColor="text1"/>
          <w:szCs w:val="28"/>
          <w:lang w:val="vi-VN"/>
        </w:rPr>
        <w:t>iều 3</w:t>
      </w:r>
      <w:r w:rsidR="001946BD" w:rsidRPr="00394FFE">
        <w:rPr>
          <w:color w:val="000000" w:themeColor="text1"/>
          <w:szCs w:val="28"/>
          <w:lang w:val="vi-VN"/>
        </w:rPr>
        <w:t xml:space="preserve"> Thông tư này</w:t>
      </w:r>
      <w:r w:rsidR="005A4BDA" w:rsidRPr="00394FFE">
        <w:rPr>
          <w:color w:val="000000" w:themeColor="text1"/>
          <w:szCs w:val="28"/>
          <w:lang w:val="vi-VN"/>
        </w:rPr>
        <w:t>.</w:t>
      </w:r>
      <w:r w:rsidRPr="00394FFE">
        <w:rPr>
          <w:color w:val="000000" w:themeColor="text1"/>
          <w:szCs w:val="28"/>
          <w:lang w:val="vi-VN"/>
        </w:rPr>
        <w:t xml:space="preserve"> </w:t>
      </w:r>
      <w:bookmarkEnd w:id="39"/>
    </w:p>
    <w:p w14:paraId="3BB4C7F4" w14:textId="5F090EFC" w:rsidR="008B60F4" w:rsidRPr="00394FFE" w:rsidRDefault="008B60F4">
      <w:pPr>
        <w:widowControl w:val="0"/>
        <w:spacing w:after="120" w:line="360" w:lineRule="exact"/>
        <w:ind w:firstLine="709"/>
        <w:jc w:val="both"/>
        <w:rPr>
          <w:color w:val="000000" w:themeColor="text1"/>
          <w:szCs w:val="28"/>
          <w:lang w:val="vi-VN"/>
        </w:rPr>
      </w:pPr>
      <w:r w:rsidRPr="00394FFE">
        <w:rPr>
          <w:color w:val="000000" w:themeColor="text1"/>
          <w:szCs w:val="28"/>
          <w:lang w:val="vi-VN"/>
        </w:rPr>
        <w:t>2. Năm cơ sở để xây dựng BAU theo hướng dẫn của Bộ Tài nguyên và Môi trường. Giai đoạn tham chiếu để xây dựng BAU là 10 năm trước năm cơ sở.</w:t>
      </w:r>
    </w:p>
    <w:p w14:paraId="7815906F" w14:textId="6AB5F39F" w:rsidR="00CA2C7A" w:rsidRPr="00394FFE" w:rsidRDefault="002A6F8C">
      <w:pPr>
        <w:widowControl w:val="0"/>
        <w:spacing w:after="120" w:line="360" w:lineRule="exact"/>
        <w:ind w:firstLine="709"/>
        <w:jc w:val="both"/>
        <w:rPr>
          <w:color w:val="000000" w:themeColor="text1"/>
          <w:szCs w:val="28"/>
          <w:lang w:val="vi-VN"/>
        </w:rPr>
      </w:pPr>
      <w:r w:rsidRPr="00394FFE">
        <w:rPr>
          <w:color w:val="000000" w:themeColor="text1"/>
          <w:szCs w:val="28"/>
        </w:rPr>
        <w:t>3</w:t>
      </w:r>
      <w:r w:rsidR="0026252D" w:rsidRPr="00394FFE">
        <w:rPr>
          <w:color w:val="000000" w:themeColor="text1"/>
          <w:szCs w:val="28"/>
          <w:lang w:val="vi-VN"/>
        </w:rPr>
        <w:t xml:space="preserve">. </w:t>
      </w:r>
      <w:r w:rsidR="00552B30" w:rsidRPr="00394FFE">
        <w:rPr>
          <w:color w:val="000000" w:themeColor="text1"/>
          <w:szCs w:val="28"/>
          <w:lang w:val="vi-VN"/>
        </w:rPr>
        <w:t>T</w:t>
      </w:r>
      <w:r w:rsidR="00CA2C7A" w:rsidRPr="00394FFE">
        <w:rPr>
          <w:color w:val="000000" w:themeColor="text1"/>
          <w:szCs w:val="28"/>
          <w:lang w:val="vi-VN"/>
        </w:rPr>
        <w:t xml:space="preserve">rình </w:t>
      </w:r>
      <w:r w:rsidR="00552B30" w:rsidRPr="00394FFE">
        <w:rPr>
          <w:color w:val="000000" w:themeColor="text1"/>
          <w:szCs w:val="28"/>
          <w:lang w:val="vi-VN"/>
        </w:rPr>
        <w:t xml:space="preserve">tự </w:t>
      </w:r>
      <w:r w:rsidR="00CA2C7A" w:rsidRPr="00394FFE">
        <w:rPr>
          <w:color w:val="000000" w:themeColor="text1"/>
          <w:szCs w:val="28"/>
          <w:lang w:val="vi-VN"/>
        </w:rPr>
        <w:t xml:space="preserve">xây dựng </w:t>
      </w:r>
      <w:r w:rsidR="007F7437" w:rsidRPr="00394FFE">
        <w:rPr>
          <w:color w:val="000000" w:themeColor="text1"/>
          <w:szCs w:val="28"/>
          <w:lang w:val="vi-VN"/>
        </w:rPr>
        <w:t>BAU</w:t>
      </w:r>
      <w:r w:rsidR="0026252D" w:rsidRPr="00394FFE">
        <w:rPr>
          <w:color w:val="000000" w:themeColor="text1"/>
          <w:szCs w:val="28"/>
          <w:lang w:val="vi-VN"/>
        </w:rPr>
        <w:t xml:space="preserve"> </w:t>
      </w:r>
      <w:r w:rsidR="00552B30" w:rsidRPr="00394FFE">
        <w:rPr>
          <w:color w:val="000000" w:themeColor="text1"/>
          <w:szCs w:val="28"/>
          <w:lang w:val="vi-VN"/>
        </w:rPr>
        <w:t>của một biện pháp giảm nhẹ phát thải khí nhà kính như</w:t>
      </w:r>
      <w:r w:rsidR="0026252D" w:rsidRPr="00394FFE">
        <w:rPr>
          <w:color w:val="000000" w:themeColor="text1"/>
          <w:szCs w:val="28"/>
          <w:lang w:val="vi-VN"/>
        </w:rPr>
        <w:t xml:space="preserve"> sau: </w:t>
      </w:r>
    </w:p>
    <w:p w14:paraId="6C25DBA7" w14:textId="57A649A0" w:rsidR="00552B30" w:rsidRPr="00394FFE" w:rsidRDefault="00552B30">
      <w:pPr>
        <w:widowControl w:val="0"/>
        <w:spacing w:after="120" w:line="360" w:lineRule="exact"/>
        <w:ind w:firstLine="709"/>
        <w:jc w:val="both"/>
        <w:rPr>
          <w:color w:val="FF0000"/>
          <w:szCs w:val="28"/>
          <w:lang w:val="vi-VN"/>
        </w:rPr>
      </w:pPr>
      <w:r w:rsidRPr="00394FFE">
        <w:rPr>
          <w:color w:val="000000" w:themeColor="text1"/>
          <w:szCs w:val="28"/>
          <w:lang w:val="vi-VN"/>
        </w:rPr>
        <w:t xml:space="preserve">a) </w:t>
      </w:r>
      <w:r w:rsidR="008B60F4" w:rsidRPr="00394FFE">
        <w:rPr>
          <w:color w:val="000000" w:themeColor="text1"/>
          <w:szCs w:val="28"/>
          <w:lang w:val="vi-VN"/>
        </w:rPr>
        <w:t xml:space="preserve">Thực hiện kiểm kê khí nhà kính </w:t>
      </w:r>
      <w:r w:rsidR="00E728D1" w:rsidRPr="00394FFE">
        <w:rPr>
          <w:color w:val="000000" w:themeColor="text1"/>
          <w:szCs w:val="28"/>
          <w:lang w:val="vi-VN"/>
        </w:rPr>
        <w:t xml:space="preserve">cho biện pháp giảm nhẹ trong giai đoạn tham chiếu với tần suất 2 năm một lần theo phương pháp kiểm kê khí nhà kính và hệ số phát thải, hệ số hấp thụ và hệ số khác được lựa chọn </w:t>
      </w:r>
      <w:r w:rsidR="002A6F8C" w:rsidRPr="00394FFE">
        <w:rPr>
          <w:color w:val="000000" w:themeColor="text1"/>
          <w:szCs w:val="28"/>
          <w:lang w:val="vi-VN"/>
        </w:rPr>
        <w:t xml:space="preserve">theo quy định </w:t>
      </w:r>
      <w:r w:rsidR="00E728D1" w:rsidRPr="00394FFE">
        <w:rPr>
          <w:color w:val="000000" w:themeColor="text1"/>
          <w:szCs w:val="28"/>
          <w:lang w:val="vi-VN"/>
        </w:rPr>
        <w:t xml:space="preserve">tại Điều 6, Điều 7 của Thông tư này. Số liệu hoạt động </w:t>
      </w:r>
      <w:r w:rsidR="00E728D1" w:rsidRPr="00394FFE">
        <w:rPr>
          <w:szCs w:val="28"/>
          <w:lang w:val="vi-VN"/>
        </w:rPr>
        <w:t>không gian của biện pháp giảm nhẹ  được tạo ra bằng cách lấy số liệu hoạt động được lựa chọn theo quy định tại Điều 8 của Thông tư này chồng xếp lên khu vực tác động của biện pháp giảm nhẹ. Số liệu hoạt động phi không gian của biện pháp giảm nhẹ được tính toán theo tỷ lệ diện tích của khu vực tác động của biện pháp giảm nhẹ.</w:t>
      </w:r>
    </w:p>
    <w:p w14:paraId="5923234A" w14:textId="7FF51013" w:rsidR="00552B30" w:rsidRPr="00E728D1" w:rsidRDefault="00552B30">
      <w:pPr>
        <w:widowControl w:val="0"/>
        <w:spacing w:after="120" w:line="360" w:lineRule="exact"/>
        <w:ind w:firstLine="709"/>
        <w:jc w:val="both"/>
        <w:rPr>
          <w:color w:val="FF0000"/>
          <w:szCs w:val="28"/>
          <w:highlight w:val="yellow"/>
          <w:lang w:val="vi-VN"/>
        </w:rPr>
      </w:pPr>
      <w:r w:rsidRPr="00394FFE">
        <w:rPr>
          <w:color w:val="000000" w:themeColor="text1"/>
          <w:szCs w:val="28"/>
          <w:lang w:val="vi-VN"/>
        </w:rPr>
        <w:t xml:space="preserve">b) </w:t>
      </w:r>
      <w:r w:rsidR="00E728D1" w:rsidRPr="00394FFE">
        <w:rPr>
          <w:szCs w:val="28"/>
          <w:lang w:val="vi-VN"/>
        </w:rPr>
        <w:t xml:space="preserve">Xây dựng BAU của biện pháp giảm nhẹ </w:t>
      </w:r>
      <w:r w:rsidR="00E4064E" w:rsidRPr="00394FFE">
        <w:rPr>
          <w:szCs w:val="28"/>
          <w:lang w:val="vi-VN"/>
        </w:rPr>
        <w:t>căn cứ</w:t>
      </w:r>
      <w:r w:rsidR="00E728D1" w:rsidRPr="00394FFE">
        <w:rPr>
          <w:szCs w:val="28"/>
          <w:lang w:val="vi-VN"/>
        </w:rPr>
        <w:t xml:space="preserve"> trên kết quả kiểm kê khí nhà kính trong</w:t>
      </w:r>
      <w:r w:rsidR="00E728D1" w:rsidRPr="002A6F8C">
        <w:rPr>
          <w:szCs w:val="28"/>
          <w:lang w:val="vi-VN"/>
        </w:rPr>
        <w:t xml:space="preserve"> </w:t>
      </w:r>
      <w:r w:rsidR="00E728D1" w:rsidRPr="00A6193A">
        <w:rPr>
          <w:szCs w:val="28"/>
          <w:lang w:val="vi-VN"/>
        </w:rPr>
        <w:t xml:space="preserve">giai đoạn </w:t>
      </w:r>
      <w:r w:rsidR="00E728D1" w:rsidRPr="002A6F8C">
        <w:rPr>
          <w:szCs w:val="28"/>
          <w:lang w:val="vi-VN"/>
        </w:rPr>
        <w:t>tham chiếu</w:t>
      </w:r>
      <w:r w:rsidR="00E728D1" w:rsidRPr="00A6193A">
        <w:rPr>
          <w:szCs w:val="28"/>
          <w:lang w:val="vi-VN"/>
        </w:rPr>
        <w:t xml:space="preserve">, hiện trạng về phát triển kinh tế - xã hội có liên quan đến lĩnh vực lâm nghiệp trong giai đoạn </w:t>
      </w:r>
      <w:r w:rsidR="002A6F8C" w:rsidRPr="002A6F8C">
        <w:rPr>
          <w:szCs w:val="28"/>
          <w:lang w:val="vi-VN"/>
        </w:rPr>
        <w:t>tham chiếu,</w:t>
      </w:r>
      <w:r w:rsidR="00E728D1" w:rsidRPr="00A6193A">
        <w:rPr>
          <w:szCs w:val="28"/>
          <w:lang w:val="vi-VN"/>
        </w:rPr>
        <w:t xml:space="preserve"> kịch bản về phát </w:t>
      </w:r>
      <w:r w:rsidR="00E728D1" w:rsidRPr="00A6193A">
        <w:rPr>
          <w:szCs w:val="28"/>
          <w:lang w:val="vi-VN"/>
        </w:rPr>
        <w:lastRenderedPageBreak/>
        <w:t xml:space="preserve">triển kinh tế - xã hội </w:t>
      </w:r>
      <w:r w:rsidR="002A6F8C" w:rsidRPr="002A6F8C">
        <w:rPr>
          <w:szCs w:val="28"/>
          <w:lang w:val="vi-VN"/>
        </w:rPr>
        <w:t xml:space="preserve">và dự báo nhu cầu sử dụng đất </w:t>
      </w:r>
      <w:r w:rsidR="00E728D1" w:rsidRPr="00A6193A">
        <w:rPr>
          <w:szCs w:val="28"/>
          <w:lang w:val="vi-VN"/>
        </w:rPr>
        <w:t xml:space="preserve">có liên quan đến lĩnh vực lâm nghiệp trong giai đoạn </w:t>
      </w:r>
      <w:r w:rsidR="002A6F8C" w:rsidRPr="002A6F8C">
        <w:rPr>
          <w:szCs w:val="28"/>
          <w:lang w:val="vi-VN"/>
        </w:rPr>
        <w:t xml:space="preserve">đến năm </w:t>
      </w:r>
      <w:r w:rsidR="00E728D1" w:rsidRPr="00A6193A">
        <w:rPr>
          <w:szCs w:val="28"/>
          <w:lang w:val="vi-VN"/>
        </w:rPr>
        <w:t xml:space="preserve">2030. </w:t>
      </w:r>
      <w:r w:rsidR="008B60F4" w:rsidRPr="002A6F8C">
        <w:rPr>
          <w:color w:val="FF0000"/>
          <w:szCs w:val="28"/>
          <w:highlight w:val="yellow"/>
          <w:lang w:val="vi-VN"/>
        </w:rPr>
        <w:t xml:space="preserve"> </w:t>
      </w:r>
    </w:p>
    <w:p w14:paraId="442AE8D9" w14:textId="533AA31D" w:rsidR="00CA2C7A" w:rsidRPr="00F124D8" w:rsidRDefault="00394FFE">
      <w:pPr>
        <w:widowControl w:val="0"/>
        <w:spacing w:after="120" w:line="360" w:lineRule="exact"/>
        <w:ind w:firstLine="709"/>
        <w:jc w:val="both"/>
        <w:rPr>
          <w:szCs w:val="28"/>
          <w:lang w:val="vi-VN"/>
        </w:rPr>
      </w:pPr>
      <w:r>
        <w:rPr>
          <w:szCs w:val="28"/>
          <w:lang w:val="vi-VN"/>
        </w:rPr>
        <w:t>4</w:t>
      </w:r>
      <w:r w:rsidR="0026252D" w:rsidRPr="00F124D8">
        <w:rPr>
          <w:szCs w:val="28"/>
          <w:lang w:val="vi-VN"/>
        </w:rPr>
        <w:t xml:space="preserve">. </w:t>
      </w:r>
      <w:r w:rsidR="00ED4194" w:rsidRPr="00F124D8">
        <w:rPr>
          <w:szCs w:val="28"/>
          <w:lang w:val="vi-VN"/>
        </w:rPr>
        <w:t xml:space="preserve">BAU </w:t>
      </w:r>
      <w:r w:rsidR="0026252D" w:rsidRPr="00F124D8">
        <w:rPr>
          <w:szCs w:val="28"/>
          <w:lang w:val="vi-VN"/>
        </w:rPr>
        <w:t xml:space="preserve">được cập nhật </w:t>
      </w:r>
      <w:r w:rsidR="006F3D1E" w:rsidRPr="00F124D8">
        <w:rPr>
          <w:szCs w:val="28"/>
          <w:lang w:val="vi-VN"/>
        </w:rPr>
        <w:t>trong báo cáo kết quả giảm nhẹ</w:t>
      </w:r>
      <w:r w:rsidR="006F3D1E" w:rsidRPr="00F124D8" w:rsidDel="007C51C9">
        <w:rPr>
          <w:szCs w:val="28"/>
          <w:lang w:val="vi-VN"/>
        </w:rPr>
        <w:t xml:space="preserve"> </w:t>
      </w:r>
      <w:r w:rsidR="007C51C9" w:rsidRPr="00F124D8">
        <w:rPr>
          <w:szCs w:val="28"/>
          <w:lang w:val="vi-VN"/>
        </w:rPr>
        <w:t>khi có thay đổi trong kết quả kiểm kê khí nhà kính tại các kỳ kiểm kê trong giai đoạn tham chiếu</w:t>
      </w:r>
      <w:r w:rsidR="0026252D" w:rsidRPr="00F124D8">
        <w:rPr>
          <w:szCs w:val="28"/>
          <w:lang w:val="vi-VN"/>
        </w:rPr>
        <w:t>.</w:t>
      </w:r>
    </w:p>
    <w:p w14:paraId="5DA08470" w14:textId="232904C9" w:rsidR="00317585" w:rsidRDefault="0026252D" w:rsidP="00537E53">
      <w:pPr>
        <w:pStyle w:val="Heading2"/>
      </w:pPr>
      <w:bookmarkStart w:id="40" w:name="_Toc143845278"/>
      <w:r w:rsidRPr="00F124D8">
        <w:t>Điều 1</w:t>
      </w:r>
      <w:r w:rsidR="006F3D1E" w:rsidRPr="00F124D8">
        <w:t>9</w:t>
      </w:r>
      <w:r w:rsidRPr="00F124D8">
        <w:t xml:space="preserve">. </w:t>
      </w:r>
      <w:r w:rsidR="006F3D1E" w:rsidRPr="00F124D8">
        <w:t>Đ</w:t>
      </w:r>
      <w:r w:rsidR="00317585" w:rsidRPr="00F124D8">
        <w:t xml:space="preserve">o đạc kết quả giảm nhẹ </w:t>
      </w:r>
      <w:r w:rsidR="0044467E" w:rsidRPr="00F124D8">
        <w:t>phát thải khí nhà kính</w:t>
      </w:r>
      <w:bookmarkEnd w:id="40"/>
    </w:p>
    <w:p w14:paraId="77A965AA" w14:textId="35B9C30E" w:rsidR="00FE02B6" w:rsidRPr="00394FFE" w:rsidRDefault="00FE02B6" w:rsidP="006D5996">
      <w:pPr>
        <w:widowControl w:val="0"/>
        <w:shd w:val="clear" w:color="auto" w:fill="FFFFFF"/>
        <w:snapToGrid w:val="0"/>
        <w:spacing w:after="100" w:line="254" w:lineRule="auto"/>
        <w:ind w:firstLine="709"/>
        <w:jc w:val="both"/>
        <w:rPr>
          <w:color w:val="000000" w:themeColor="text1"/>
          <w:lang w:val="vi-VN"/>
        </w:rPr>
      </w:pPr>
      <w:r w:rsidRPr="00394FFE">
        <w:rPr>
          <w:color w:val="000000" w:themeColor="text1"/>
          <w:szCs w:val="28"/>
          <w:lang w:val="vi-VN"/>
        </w:rPr>
        <w:t xml:space="preserve">1. Thực hiện kiểm kê khí nhà kính cho từng biện pháp giảm nhẹ trong </w:t>
      </w:r>
      <w:r w:rsidR="004766B7" w:rsidRPr="00394FFE">
        <w:rPr>
          <w:color w:val="000000" w:themeColor="text1"/>
          <w:szCs w:val="28"/>
          <w:lang w:val="vi-VN"/>
        </w:rPr>
        <w:t xml:space="preserve">một </w:t>
      </w:r>
      <w:r w:rsidRPr="00394FFE">
        <w:rPr>
          <w:color w:val="000000" w:themeColor="text1"/>
          <w:szCs w:val="28"/>
          <w:lang w:val="vi-VN"/>
        </w:rPr>
        <w:t xml:space="preserve">năm theo phương pháp </w:t>
      </w:r>
      <w:r w:rsidR="00537E53" w:rsidRPr="00394FFE">
        <w:rPr>
          <w:color w:val="000000" w:themeColor="text1"/>
          <w:szCs w:val="28"/>
          <w:lang w:val="vi-VN"/>
        </w:rPr>
        <w:t xml:space="preserve">kiểm kê khí nhà kính </w:t>
      </w:r>
      <w:r w:rsidRPr="00394FFE">
        <w:rPr>
          <w:color w:val="000000" w:themeColor="text1"/>
          <w:szCs w:val="28"/>
          <w:lang w:val="vi-VN"/>
        </w:rPr>
        <w:t xml:space="preserve">và hệ số phát thải, hệ số hấp thụ và hệ số khác được </w:t>
      </w:r>
      <w:r w:rsidR="002A6F8C" w:rsidRPr="00394FFE">
        <w:rPr>
          <w:color w:val="000000" w:themeColor="text1"/>
          <w:szCs w:val="28"/>
          <w:lang w:val="vi-VN"/>
        </w:rPr>
        <w:t xml:space="preserve">lựa chọn theo </w:t>
      </w:r>
      <w:r w:rsidRPr="00394FFE">
        <w:rPr>
          <w:color w:val="000000" w:themeColor="text1"/>
          <w:szCs w:val="28"/>
          <w:lang w:val="vi-VN"/>
        </w:rPr>
        <w:t xml:space="preserve">quy định tại Điều 6, Điều 7 của Thông tư này. Số liệu hoạt động </w:t>
      </w:r>
      <w:r w:rsidR="00537E53" w:rsidRPr="00394FFE">
        <w:rPr>
          <w:color w:val="000000" w:themeColor="text1"/>
          <w:szCs w:val="28"/>
          <w:lang w:val="vi-VN"/>
        </w:rPr>
        <w:t xml:space="preserve">không gian </w:t>
      </w:r>
      <w:r w:rsidRPr="00394FFE">
        <w:rPr>
          <w:color w:val="000000" w:themeColor="text1"/>
          <w:szCs w:val="28"/>
          <w:lang w:val="vi-VN"/>
        </w:rPr>
        <w:t xml:space="preserve">của </w:t>
      </w:r>
      <w:r w:rsidR="004766B7" w:rsidRPr="00394FFE">
        <w:rPr>
          <w:color w:val="000000" w:themeColor="text1"/>
          <w:szCs w:val="28"/>
          <w:lang w:val="vi-VN"/>
        </w:rPr>
        <w:t>từng</w:t>
      </w:r>
      <w:r w:rsidRPr="00394FFE">
        <w:rPr>
          <w:color w:val="000000" w:themeColor="text1"/>
          <w:szCs w:val="28"/>
          <w:lang w:val="vi-VN"/>
        </w:rPr>
        <w:t xml:space="preserve"> biện pháp giảm nhẹ được tạo ra bằng cách lấy số liệu hoạt động </w:t>
      </w:r>
      <w:r w:rsidR="00D613A3" w:rsidRPr="00394FFE">
        <w:rPr>
          <w:color w:val="000000" w:themeColor="text1"/>
          <w:szCs w:val="28"/>
          <w:lang w:val="vi-VN"/>
        </w:rPr>
        <w:t>được lựa chọn theo quy định tại Điều 8 của Thông tư này</w:t>
      </w:r>
      <w:r w:rsidRPr="00394FFE">
        <w:rPr>
          <w:color w:val="000000" w:themeColor="text1"/>
          <w:szCs w:val="28"/>
          <w:lang w:val="vi-VN"/>
        </w:rPr>
        <w:t xml:space="preserve"> chồng xếp lên </w:t>
      </w:r>
      <w:r w:rsidR="00D613A3" w:rsidRPr="00394FFE">
        <w:rPr>
          <w:color w:val="000000" w:themeColor="text1"/>
          <w:szCs w:val="28"/>
          <w:lang w:val="vi-VN"/>
        </w:rPr>
        <w:t>khu vực</w:t>
      </w:r>
      <w:r w:rsidRPr="00394FFE">
        <w:rPr>
          <w:color w:val="000000" w:themeColor="text1"/>
          <w:szCs w:val="28"/>
          <w:lang w:val="vi-VN"/>
        </w:rPr>
        <w:t xml:space="preserve"> tác động của </w:t>
      </w:r>
      <w:r w:rsidR="004766B7" w:rsidRPr="00394FFE">
        <w:rPr>
          <w:color w:val="000000" w:themeColor="text1"/>
          <w:szCs w:val="28"/>
          <w:lang w:val="vi-VN"/>
        </w:rPr>
        <w:t xml:space="preserve">từng </w:t>
      </w:r>
      <w:r w:rsidRPr="00394FFE">
        <w:rPr>
          <w:color w:val="000000" w:themeColor="text1"/>
          <w:szCs w:val="28"/>
          <w:lang w:val="vi-VN"/>
        </w:rPr>
        <w:t xml:space="preserve">biện pháp giảm nhẹ. </w:t>
      </w:r>
      <w:r w:rsidR="00537E53" w:rsidRPr="00394FFE">
        <w:rPr>
          <w:color w:val="000000" w:themeColor="text1"/>
          <w:szCs w:val="28"/>
          <w:lang w:val="vi-VN"/>
        </w:rPr>
        <w:t xml:space="preserve">Số liệu hoạt động phi không gian của </w:t>
      </w:r>
      <w:r w:rsidR="004766B7" w:rsidRPr="00394FFE">
        <w:rPr>
          <w:color w:val="000000" w:themeColor="text1"/>
          <w:szCs w:val="28"/>
          <w:lang w:val="vi-VN"/>
        </w:rPr>
        <w:t>từng</w:t>
      </w:r>
      <w:r w:rsidR="00537E53" w:rsidRPr="00394FFE">
        <w:rPr>
          <w:color w:val="000000" w:themeColor="text1"/>
          <w:szCs w:val="28"/>
          <w:lang w:val="vi-VN"/>
        </w:rPr>
        <w:t xml:space="preserve"> biện pháp giảm nhẹ được tính toán theo tỷ lệ diện tích của </w:t>
      </w:r>
      <w:r w:rsidR="006D51D5" w:rsidRPr="00394FFE">
        <w:rPr>
          <w:color w:val="000000" w:themeColor="text1"/>
          <w:szCs w:val="28"/>
          <w:lang w:val="vi-VN"/>
        </w:rPr>
        <w:t xml:space="preserve">khu vực tác động của </w:t>
      </w:r>
      <w:r w:rsidR="004766B7" w:rsidRPr="00394FFE">
        <w:rPr>
          <w:color w:val="000000" w:themeColor="text1"/>
          <w:szCs w:val="28"/>
          <w:lang w:val="vi-VN"/>
        </w:rPr>
        <w:t xml:space="preserve">từng </w:t>
      </w:r>
      <w:r w:rsidR="006D51D5" w:rsidRPr="00394FFE">
        <w:rPr>
          <w:color w:val="000000" w:themeColor="text1"/>
          <w:szCs w:val="28"/>
          <w:lang w:val="vi-VN"/>
        </w:rPr>
        <w:t>biện pháp giảm nhẹ.</w:t>
      </w:r>
    </w:p>
    <w:p w14:paraId="2C2AC1B1" w14:textId="588AF2C9" w:rsidR="00CA2C7A" w:rsidRPr="00F124D8" w:rsidRDefault="00FE02B6">
      <w:pPr>
        <w:widowControl w:val="0"/>
        <w:shd w:val="clear" w:color="auto" w:fill="FFFFFF"/>
        <w:snapToGrid w:val="0"/>
        <w:spacing w:after="120" w:line="360" w:lineRule="exact"/>
        <w:ind w:firstLine="709"/>
        <w:jc w:val="both"/>
        <w:rPr>
          <w:szCs w:val="28"/>
          <w:lang w:val="vi-VN"/>
        </w:rPr>
      </w:pPr>
      <w:r>
        <w:rPr>
          <w:szCs w:val="28"/>
          <w:lang w:val="vi-VN"/>
        </w:rPr>
        <w:t>2. Lượng</w:t>
      </w:r>
      <w:r w:rsidR="00CA2C7A" w:rsidRPr="00F124D8">
        <w:rPr>
          <w:szCs w:val="28"/>
          <w:lang w:val="vi-VN"/>
        </w:rPr>
        <w:t xml:space="preserve"> giảm phát thải hoặc tăng hấp thụ khí nhà kính trong </w:t>
      </w:r>
      <w:r w:rsidR="006F3D1E" w:rsidRPr="00B92EB6">
        <w:rPr>
          <w:szCs w:val="28"/>
          <w:lang w:val="vi-VN"/>
        </w:rPr>
        <w:t>một</w:t>
      </w:r>
      <w:r w:rsidR="006F3D1E" w:rsidRPr="00F124D8">
        <w:rPr>
          <w:szCs w:val="28"/>
          <w:lang w:val="vi-VN"/>
        </w:rPr>
        <w:t xml:space="preserve"> </w:t>
      </w:r>
      <w:r w:rsidR="00CA2C7A" w:rsidRPr="00F124D8">
        <w:rPr>
          <w:szCs w:val="28"/>
          <w:lang w:val="vi-VN"/>
        </w:rPr>
        <w:t xml:space="preserve">năm của </w:t>
      </w:r>
      <w:r w:rsidR="006F3D1E" w:rsidRPr="00B92EB6">
        <w:rPr>
          <w:szCs w:val="28"/>
          <w:lang w:val="vi-VN"/>
        </w:rPr>
        <w:t>một</w:t>
      </w:r>
      <w:r w:rsidR="006F3D1E" w:rsidRPr="00F124D8">
        <w:rPr>
          <w:szCs w:val="28"/>
          <w:lang w:val="vi-VN"/>
        </w:rPr>
        <w:t xml:space="preserve"> </w:t>
      </w:r>
      <w:r w:rsidR="00CA2C7A" w:rsidRPr="00F124D8">
        <w:rPr>
          <w:szCs w:val="28"/>
          <w:lang w:val="vi-VN"/>
        </w:rPr>
        <w:t>biện pháp giảm nhẹ được tính</w:t>
      </w:r>
      <w:r w:rsidR="006F3D1E" w:rsidRPr="00F124D8">
        <w:rPr>
          <w:szCs w:val="28"/>
          <w:lang w:val="vi-VN"/>
        </w:rPr>
        <w:t xml:space="preserve"> theo công thức</w:t>
      </w:r>
      <w:r w:rsidR="00CA2C7A" w:rsidRPr="00F124D8">
        <w:rPr>
          <w:szCs w:val="28"/>
          <w:lang w:val="vi-VN"/>
        </w:rPr>
        <w:t xml:space="preserve"> sau:</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95"/>
      </w:tblGrid>
      <w:tr w:rsidR="00F124D8" w:rsidRPr="00F124D8" w14:paraId="2DA4D2D1" w14:textId="77777777" w:rsidTr="0057014B">
        <w:tc>
          <w:tcPr>
            <w:tcW w:w="6804" w:type="dxa"/>
          </w:tcPr>
          <w:p w14:paraId="4373257B" w14:textId="22C34139" w:rsidR="001D2F51" w:rsidRPr="00F124D8" w:rsidRDefault="001D2F51" w:rsidP="00E11B38">
            <w:pPr>
              <w:widowControl w:val="0"/>
              <w:snapToGrid w:val="0"/>
              <w:spacing w:after="120" w:line="360" w:lineRule="exact"/>
              <w:jc w:val="center"/>
              <w:rPr>
                <w:szCs w:val="28"/>
                <w:lang w:val="vi-VN"/>
              </w:rPr>
            </w:pPr>
            <w:bookmarkStart w:id="41" w:name="_Hlk143146596"/>
            <w:r w:rsidRPr="00F124D8">
              <w:rPr>
                <w:rFonts w:ascii="Cambria Math" w:hAnsi="Cambria Math" w:cs="Cambria Math"/>
                <w:szCs w:val="28"/>
              </w:rPr>
              <w:t>𝐸𝑅</w:t>
            </w:r>
            <w:r w:rsidRPr="00F124D8">
              <w:rPr>
                <w:rFonts w:ascii="Cambria Math" w:hAnsi="Cambria Math" w:cs="Cambria Math"/>
                <w:szCs w:val="28"/>
                <w:vertAlign w:val="subscript"/>
              </w:rPr>
              <w:t>d</w:t>
            </w:r>
            <w:r w:rsidRPr="00F124D8">
              <w:rPr>
                <w:szCs w:val="28"/>
              </w:rPr>
              <w:t xml:space="preserve"> = </w:t>
            </w:r>
            <w:r w:rsidRPr="00F124D8">
              <w:rPr>
                <w:i/>
                <w:iCs/>
                <w:szCs w:val="28"/>
              </w:rPr>
              <w:t>BE</w:t>
            </w:r>
            <w:r w:rsidRPr="00F124D8">
              <w:rPr>
                <w:szCs w:val="28"/>
                <w:vertAlign w:val="subscript"/>
              </w:rPr>
              <w:t>d</w:t>
            </w:r>
            <w:r w:rsidRPr="00F124D8">
              <w:rPr>
                <w:szCs w:val="28"/>
              </w:rPr>
              <w:t xml:space="preserve"> - </w:t>
            </w:r>
            <w:r w:rsidRPr="00F124D8">
              <w:rPr>
                <w:i/>
                <w:iCs/>
                <w:szCs w:val="28"/>
              </w:rPr>
              <w:t>PE</w:t>
            </w:r>
            <w:r w:rsidRPr="00F124D8">
              <w:rPr>
                <w:szCs w:val="28"/>
                <w:vertAlign w:val="subscript"/>
              </w:rPr>
              <w:t>d</w:t>
            </w:r>
          </w:p>
        </w:tc>
        <w:tc>
          <w:tcPr>
            <w:tcW w:w="695" w:type="dxa"/>
          </w:tcPr>
          <w:p w14:paraId="3371BE78" w14:textId="6EBBF9F3" w:rsidR="001D2F51" w:rsidRPr="00F124D8" w:rsidRDefault="001D2F51">
            <w:pPr>
              <w:widowControl w:val="0"/>
              <w:snapToGrid w:val="0"/>
              <w:spacing w:after="120" w:line="360" w:lineRule="exact"/>
              <w:jc w:val="both"/>
              <w:rPr>
                <w:szCs w:val="28"/>
                <w:lang w:val="vi-VN"/>
              </w:rPr>
            </w:pPr>
            <w:r w:rsidRPr="00F124D8">
              <w:rPr>
                <w:szCs w:val="28"/>
              </w:rPr>
              <w:t>(1)</w:t>
            </w:r>
          </w:p>
        </w:tc>
      </w:tr>
    </w:tbl>
    <w:bookmarkEnd w:id="41"/>
    <w:p w14:paraId="0DC2BED9" w14:textId="77777777" w:rsidR="00CA2C7A" w:rsidRPr="00F124D8" w:rsidRDefault="00CA2C7A" w:rsidP="0057014B">
      <w:pPr>
        <w:widowControl w:val="0"/>
        <w:spacing w:after="120" w:line="360" w:lineRule="exact"/>
        <w:ind w:firstLine="709"/>
        <w:rPr>
          <w:szCs w:val="28"/>
        </w:rPr>
      </w:pPr>
      <w:r w:rsidRPr="00F124D8">
        <w:rPr>
          <w:szCs w:val="28"/>
        </w:rPr>
        <w:t>Trong đó:</w:t>
      </w:r>
    </w:p>
    <w:p w14:paraId="03204774" w14:textId="3108571F" w:rsidR="00CA2C7A" w:rsidRPr="00F124D8" w:rsidRDefault="00CA2C7A">
      <w:pPr>
        <w:widowControl w:val="0"/>
        <w:shd w:val="clear" w:color="auto" w:fill="FFFFFF"/>
        <w:snapToGrid w:val="0"/>
        <w:spacing w:after="120" w:line="360" w:lineRule="exact"/>
        <w:ind w:firstLine="709"/>
        <w:jc w:val="both"/>
        <w:rPr>
          <w:lang w:val="vi-VN"/>
        </w:rPr>
      </w:pPr>
      <w:r w:rsidRPr="00F124D8">
        <w:rPr>
          <w:rFonts w:ascii="Cambria Math" w:hAnsi="Cambria Math" w:cs="Cambria Math"/>
          <w:i/>
          <w:iCs/>
          <w:szCs w:val="28"/>
          <w:lang w:val="vi-VN"/>
        </w:rPr>
        <w:t>ER</w:t>
      </w:r>
      <w:r w:rsidRPr="00F124D8">
        <w:rPr>
          <w:rFonts w:ascii="Cambria Math" w:hAnsi="Cambria Math" w:cs="Cambria Math"/>
          <w:szCs w:val="28"/>
          <w:vertAlign w:val="subscript"/>
          <w:lang w:val="vi-VN"/>
        </w:rPr>
        <w:t>d</w:t>
      </w:r>
      <w:r w:rsidRPr="00F124D8">
        <w:rPr>
          <w:szCs w:val="28"/>
          <w:lang w:val="vi-VN"/>
        </w:rPr>
        <w:t xml:space="preserve"> là </w:t>
      </w:r>
      <w:r w:rsidR="006F3D1E" w:rsidRPr="00F124D8">
        <w:rPr>
          <w:szCs w:val="28"/>
          <w:lang w:val="vi-VN"/>
        </w:rPr>
        <w:t xml:space="preserve">lượng </w:t>
      </w:r>
      <w:r w:rsidRPr="00F124D8">
        <w:rPr>
          <w:szCs w:val="28"/>
          <w:lang w:val="vi-VN"/>
        </w:rPr>
        <w:t xml:space="preserve">giảm phát thải hoặc tăng hấp thụ </w:t>
      </w:r>
      <w:r w:rsidR="004766B7" w:rsidRPr="00F124D8">
        <w:rPr>
          <w:szCs w:val="28"/>
          <w:lang w:val="vi-VN"/>
        </w:rPr>
        <w:t xml:space="preserve">khí nhà kính </w:t>
      </w:r>
      <w:r w:rsidR="00A653D5">
        <w:rPr>
          <w:szCs w:val="28"/>
        </w:rPr>
        <w:t xml:space="preserve">đạt được </w:t>
      </w:r>
      <w:r w:rsidRPr="00F124D8">
        <w:rPr>
          <w:szCs w:val="28"/>
          <w:lang w:val="vi-VN"/>
        </w:rPr>
        <w:t xml:space="preserve">trong </w:t>
      </w:r>
      <w:r w:rsidR="006F3D1E" w:rsidRPr="00F124D8">
        <w:rPr>
          <w:szCs w:val="28"/>
          <w:lang w:val="vi-VN"/>
        </w:rPr>
        <w:t>một</w:t>
      </w:r>
      <w:r w:rsidRPr="00F124D8">
        <w:rPr>
          <w:szCs w:val="28"/>
          <w:lang w:val="vi-VN"/>
        </w:rPr>
        <w:t xml:space="preserve"> năm của </w:t>
      </w:r>
      <w:r w:rsidR="006F3D1E" w:rsidRPr="00F124D8">
        <w:rPr>
          <w:szCs w:val="28"/>
          <w:lang w:val="vi-VN"/>
        </w:rPr>
        <w:t xml:space="preserve">một </w:t>
      </w:r>
      <w:r w:rsidRPr="00F124D8">
        <w:rPr>
          <w:szCs w:val="28"/>
          <w:lang w:val="vi-VN"/>
        </w:rPr>
        <w:t xml:space="preserve">biện pháp </w:t>
      </w:r>
      <w:r w:rsidRPr="00F124D8">
        <w:rPr>
          <w:szCs w:val="28"/>
        </w:rPr>
        <w:t>giảm nhẹ</w:t>
      </w:r>
      <w:r w:rsidRPr="00F124D8">
        <w:rPr>
          <w:szCs w:val="28"/>
          <w:lang w:val="vi-VN"/>
        </w:rPr>
        <w:t xml:space="preserve"> </w:t>
      </w:r>
      <w:r w:rsidRPr="00F124D8">
        <w:rPr>
          <w:i/>
          <w:iCs/>
          <w:szCs w:val="28"/>
          <w:lang w:val="vi-VN"/>
        </w:rPr>
        <w:t>d</w:t>
      </w:r>
      <w:r w:rsidRPr="00F124D8">
        <w:rPr>
          <w:szCs w:val="28"/>
          <w:lang w:val="vi-VN"/>
        </w:rPr>
        <w:t xml:space="preserve"> </w:t>
      </w:r>
      <w:r w:rsidRPr="00F124D8">
        <w:rPr>
          <w:lang w:val="vi-VN"/>
        </w:rPr>
        <w:t>(tCO</w:t>
      </w:r>
      <w:r w:rsidRPr="00F124D8">
        <w:rPr>
          <w:vertAlign w:val="subscript"/>
          <w:lang w:val="vi-VN"/>
        </w:rPr>
        <w:t>2</w:t>
      </w:r>
      <w:r w:rsidRPr="00F124D8">
        <w:rPr>
          <w:lang w:val="vi-VN"/>
        </w:rPr>
        <w:t>tđ).</w:t>
      </w:r>
    </w:p>
    <w:p w14:paraId="0861DE99" w14:textId="04334E63" w:rsidR="00CA2C7A" w:rsidRPr="00EB61B4" w:rsidRDefault="00CA2C7A">
      <w:pPr>
        <w:widowControl w:val="0"/>
        <w:spacing w:after="120" w:line="360" w:lineRule="exact"/>
        <w:ind w:firstLine="709"/>
        <w:jc w:val="both"/>
        <w:rPr>
          <w:lang w:val="vi-VN"/>
        </w:rPr>
      </w:pPr>
      <w:r w:rsidRPr="00F124D8">
        <w:rPr>
          <w:i/>
          <w:iCs/>
          <w:szCs w:val="28"/>
          <w:lang w:val="vi-VN"/>
        </w:rPr>
        <w:t>BE</w:t>
      </w:r>
      <w:r w:rsidRPr="00F124D8">
        <w:rPr>
          <w:szCs w:val="28"/>
          <w:vertAlign w:val="subscript"/>
          <w:lang w:val="vi-VN"/>
        </w:rPr>
        <w:t>d</w:t>
      </w:r>
      <w:r w:rsidRPr="00F124D8">
        <w:rPr>
          <w:szCs w:val="28"/>
          <w:lang w:val="vi-VN"/>
        </w:rPr>
        <w:t xml:space="preserve"> là </w:t>
      </w:r>
      <w:r w:rsidR="00EC711E" w:rsidRPr="00B92EB6">
        <w:rPr>
          <w:szCs w:val="28"/>
          <w:lang w:val="vi-VN"/>
        </w:rPr>
        <w:t xml:space="preserve">tổng </w:t>
      </w:r>
      <w:r w:rsidR="006F3D1E" w:rsidRPr="00F124D8">
        <w:rPr>
          <w:szCs w:val="28"/>
          <w:lang w:val="vi-VN"/>
        </w:rPr>
        <w:t xml:space="preserve">lượng </w:t>
      </w:r>
      <w:r w:rsidRPr="00F124D8">
        <w:rPr>
          <w:szCs w:val="28"/>
          <w:lang w:val="vi-VN"/>
        </w:rPr>
        <w:t xml:space="preserve">phát thải </w:t>
      </w:r>
      <w:r w:rsidR="00A653D5" w:rsidRPr="00F124D8">
        <w:rPr>
          <w:szCs w:val="28"/>
          <w:lang w:val="vi-VN"/>
        </w:rPr>
        <w:t xml:space="preserve">hoặc hấp thụ </w:t>
      </w:r>
      <w:r w:rsidR="004766B7" w:rsidRPr="00F124D8">
        <w:rPr>
          <w:szCs w:val="28"/>
          <w:lang w:val="vi-VN"/>
        </w:rPr>
        <w:t xml:space="preserve">khí nhà kính </w:t>
      </w:r>
      <w:r w:rsidR="00457785" w:rsidRPr="00F124D8">
        <w:rPr>
          <w:szCs w:val="28"/>
          <w:lang w:val="vi-VN"/>
        </w:rPr>
        <w:t xml:space="preserve">theo đường BAU </w:t>
      </w:r>
      <w:r w:rsidRPr="00F124D8">
        <w:rPr>
          <w:szCs w:val="28"/>
          <w:lang w:val="vi-VN"/>
        </w:rPr>
        <w:t xml:space="preserve">trong </w:t>
      </w:r>
      <w:r w:rsidR="006F3D1E" w:rsidRPr="00F124D8">
        <w:rPr>
          <w:szCs w:val="28"/>
          <w:lang w:val="vi-VN"/>
        </w:rPr>
        <w:t>một</w:t>
      </w:r>
      <w:r w:rsidRPr="00F124D8">
        <w:rPr>
          <w:szCs w:val="28"/>
          <w:lang w:val="vi-VN"/>
        </w:rPr>
        <w:t xml:space="preserve"> năm </w:t>
      </w:r>
      <w:r w:rsidR="006F3D1E" w:rsidRPr="00F124D8">
        <w:rPr>
          <w:szCs w:val="28"/>
          <w:lang w:val="vi-VN"/>
        </w:rPr>
        <w:t>của</w:t>
      </w:r>
      <w:r w:rsidRPr="00F124D8">
        <w:rPr>
          <w:szCs w:val="28"/>
          <w:lang w:val="vi-VN"/>
        </w:rPr>
        <w:t xml:space="preserve"> </w:t>
      </w:r>
      <w:r w:rsidR="006F3D1E" w:rsidRPr="00F124D8">
        <w:rPr>
          <w:szCs w:val="28"/>
          <w:lang w:val="vi-VN"/>
        </w:rPr>
        <w:t xml:space="preserve">một </w:t>
      </w:r>
      <w:r w:rsidRPr="00F124D8">
        <w:rPr>
          <w:szCs w:val="28"/>
          <w:lang w:val="vi-VN"/>
        </w:rPr>
        <w:t xml:space="preserve">biện pháp giảm nhẹ </w:t>
      </w:r>
      <w:r w:rsidRPr="00F124D8">
        <w:rPr>
          <w:i/>
          <w:iCs/>
          <w:szCs w:val="28"/>
          <w:lang w:val="vi-VN"/>
        </w:rPr>
        <w:t>d</w:t>
      </w:r>
      <w:r w:rsidRPr="00F124D8">
        <w:rPr>
          <w:szCs w:val="28"/>
          <w:lang w:val="vi-VN"/>
        </w:rPr>
        <w:t xml:space="preserve"> </w:t>
      </w:r>
      <w:r w:rsidRPr="00F124D8">
        <w:rPr>
          <w:lang w:val="vi-VN"/>
        </w:rPr>
        <w:t>(tCO</w:t>
      </w:r>
      <w:r w:rsidRPr="00F124D8">
        <w:rPr>
          <w:vertAlign w:val="subscript"/>
          <w:lang w:val="vi-VN"/>
        </w:rPr>
        <w:t>2</w:t>
      </w:r>
      <w:r w:rsidRPr="00F124D8">
        <w:rPr>
          <w:lang w:val="vi-VN"/>
        </w:rPr>
        <w:t>tđ).</w:t>
      </w:r>
      <w:r w:rsidR="00EB61B4" w:rsidRPr="00EB61B4">
        <w:rPr>
          <w:lang w:val="vi-VN"/>
        </w:rPr>
        <w:t xml:space="preserve"> BAU của một biện </w:t>
      </w:r>
      <w:r w:rsidR="00EB61B4" w:rsidRPr="00F124D8">
        <w:rPr>
          <w:szCs w:val="28"/>
          <w:lang w:val="vi-VN"/>
        </w:rPr>
        <w:t xml:space="preserve">giảm nhẹ </w:t>
      </w:r>
      <w:r w:rsidR="00EB61B4" w:rsidRPr="00EB61B4">
        <w:rPr>
          <w:szCs w:val="28"/>
          <w:lang w:val="vi-VN"/>
        </w:rPr>
        <w:t>được xây dựng theo Điều 18 của Thông tư này.</w:t>
      </w:r>
    </w:p>
    <w:p w14:paraId="2DA54291" w14:textId="1328BE9B" w:rsidR="00CA2C7A" w:rsidRPr="00F124D8" w:rsidRDefault="00CA2C7A">
      <w:pPr>
        <w:widowControl w:val="0"/>
        <w:shd w:val="clear" w:color="auto" w:fill="FFFFFF"/>
        <w:snapToGrid w:val="0"/>
        <w:spacing w:after="120" w:line="360" w:lineRule="exact"/>
        <w:ind w:firstLine="709"/>
        <w:jc w:val="both"/>
        <w:rPr>
          <w:lang w:val="vi-VN"/>
        </w:rPr>
      </w:pPr>
      <w:r w:rsidRPr="00F124D8">
        <w:rPr>
          <w:i/>
          <w:iCs/>
          <w:szCs w:val="28"/>
          <w:lang w:val="vi-VN"/>
        </w:rPr>
        <w:t>PE</w:t>
      </w:r>
      <w:r w:rsidRPr="00F124D8">
        <w:rPr>
          <w:szCs w:val="28"/>
          <w:vertAlign w:val="subscript"/>
          <w:lang w:val="vi-VN"/>
        </w:rPr>
        <w:t>d</w:t>
      </w:r>
      <w:r w:rsidRPr="00F124D8">
        <w:rPr>
          <w:szCs w:val="28"/>
          <w:lang w:val="vi-VN"/>
        </w:rPr>
        <w:t xml:space="preserve"> là </w:t>
      </w:r>
      <w:r w:rsidR="00EC711E" w:rsidRPr="00B92EB6">
        <w:rPr>
          <w:szCs w:val="28"/>
          <w:lang w:val="vi-VN"/>
        </w:rPr>
        <w:t xml:space="preserve">tổng </w:t>
      </w:r>
      <w:r w:rsidR="006F3D1E" w:rsidRPr="00F124D8">
        <w:rPr>
          <w:szCs w:val="28"/>
          <w:lang w:val="vi-VN"/>
        </w:rPr>
        <w:t xml:space="preserve">lượng </w:t>
      </w:r>
      <w:r w:rsidRPr="00F124D8">
        <w:rPr>
          <w:szCs w:val="28"/>
          <w:lang w:val="vi-VN"/>
        </w:rPr>
        <w:t xml:space="preserve">phát thải </w:t>
      </w:r>
      <w:r w:rsidR="00A653D5" w:rsidRPr="00F124D8">
        <w:rPr>
          <w:szCs w:val="28"/>
          <w:lang w:val="vi-VN"/>
        </w:rPr>
        <w:t xml:space="preserve">hoặc hấp thụ </w:t>
      </w:r>
      <w:r w:rsidRPr="00F124D8">
        <w:rPr>
          <w:szCs w:val="28"/>
          <w:lang w:val="vi-VN"/>
        </w:rPr>
        <w:t xml:space="preserve">khí nhà kính thực tế trong </w:t>
      </w:r>
      <w:r w:rsidR="00457785" w:rsidRPr="00F124D8">
        <w:rPr>
          <w:szCs w:val="28"/>
          <w:lang w:val="vi-VN"/>
        </w:rPr>
        <w:t>một</w:t>
      </w:r>
      <w:r w:rsidRPr="00F124D8">
        <w:rPr>
          <w:szCs w:val="28"/>
          <w:lang w:val="vi-VN"/>
        </w:rPr>
        <w:t xml:space="preserve"> năm </w:t>
      </w:r>
      <w:r w:rsidR="00457785" w:rsidRPr="00F124D8">
        <w:rPr>
          <w:szCs w:val="28"/>
          <w:lang w:val="vi-VN"/>
        </w:rPr>
        <w:t xml:space="preserve">của một </w:t>
      </w:r>
      <w:r w:rsidRPr="00F124D8">
        <w:rPr>
          <w:szCs w:val="28"/>
          <w:lang w:val="vi-VN"/>
        </w:rPr>
        <w:t xml:space="preserve">biện pháp giảm nhẹ </w:t>
      </w:r>
      <w:r w:rsidRPr="00F124D8">
        <w:rPr>
          <w:i/>
          <w:iCs/>
          <w:szCs w:val="28"/>
          <w:lang w:val="vi-VN"/>
        </w:rPr>
        <w:t>d</w:t>
      </w:r>
      <w:r w:rsidRPr="00F124D8">
        <w:rPr>
          <w:szCs w:val="28"/>
          <w:lang w:val="vi-VN"/>
        </w:rPr>
        <w:t xml:space="preserve"> </w:t>
      </w:r>
      <w:r w:rsidRPr="00F124D8">
        <w:rPr>
          <w:lang w:val="vi-VN"/>
        </w:rPr>
        <w:t>(tCO</w:t>
      </w:r>
      <w:r w:rsidRPr="00F124D8">
        <w:rPr>
          <w:vertAlign w:val="subscript"/>
          <w:lang w:val="vi-VN"/>
        </w:rPr>
        <w:t>2</w:t>
      </w:r>
      <w:r w:rsidRPr="00F124D8">
        <w:rPr>
          <w:lang w:val="vi-VN"/>
        </w:rPr>
        <w:t xml:space="preserve">tđ). </w:t>
      </w:r>
      <w:r w:rsidRPr="00F124D8">
        <w:rPr>
          <w:i/>
          <w:iCs/>
          <w:lang w:val="vi-VN"/>
        </w:rPr>
        <w:t>P</w:t>
      </w:r>
      <w:r w:rsidRPr="00F124D8">
        <w:rPr>
          <w:i/>
          <w:iCs/>
          <w:szCs w:val="28"/>
          <w:lang w:val="vi-VN"/>
        </w:rPr>
        <w:t>E</w:t>
      </w:r>
      <w:r w:rsidRPr="00F124D8">
        <w:rPr>
          <w:szCs w:val="28"/>
          <w:vertAlign w:val="subscript"/>
          <w:lang w:val="vi-VN"/>
        </w:rPr>
        <w:t>d</w:t>
      </w:r>
      <w:r w:rsidRPr="00F124D8">
        <w:rPr>
          <w:szCs w:val="28"/>
          <w:lang w:val="vi-VN"/>
        </w:rPr>
        <w:t xml:space="preserve"> </w:t>
      </w:r>
      <w:r w:rsidRPr="00F124D8">
        <w:rPr>
          <w:lang w:val="vi-VN"/>
        </w:rPr>
        <w:t xml:space="preserve">được tính toán </w:t>
      </w:r>
      <w:r w:rsidR="00CF482C" w:rsidRPr="00F124D8">
        <w:rPr>
          <w:lang w:val="vi-VN"/>
        </w:rPr>
        <w:t xml:space="preserve">tại </w:t>
      </w:r>
      <w:r w:rsidR="00B27D8C" w:rsidRPr="00EB61B4">
        <w:rPr>
          <w:lang w:val="vi-VN"/>
        </w:rPr>
        <w:t>k</w:t>
      </w:r>
      <w:r w:rsidR="004766B7" w:rsidRPr="002A6F8C">
        <w:rPr>
          <w:lang w:val="vi-VN"/>
        </w:rPr>
        <w:t>hoản 1 Điều</w:t>
      </w:r>
      <w:r w:rsidR="00CF482C" w:rsidRPr="00F124D8">
        <w:rPr>
          <w:lang w:val="vi-VN"/>
        </w:rPr>
        <w:t xml:space="preserve"> này</w:t>
      </w:r>
      <w:r w:rsidRPr="00F124D8">
        <w:rPr>
          <w:lang w:val="vi-VN"/>
        </w:rPr>
        <w:t>.</w:t>
      </w:r>
    </w:p>
    <w:p w14:paraId="37F77AE0" w14:textId="3E2FF929" w:rsidR="00CA2C7A" w:rsidRPr="00F124D8" w:rsidRDefault="00394FFE">
      <w:pPr>
        <w:widowControl w:val="0"/>
        <w:shd w:val="clear" w:color="auto" w:fill="FFFFFF"/>
        <w:snapToGrid w:val="0"/>
        <w:spacing w:after="120" w:line="360" w:lineRule="exact"/>
        <w:ind w:firstLine="709"/>
        <w:jc w:val="both"/>
        <w:rPr>
          <w:szCs w:val="28"/>
          <w:lang w:val="vi-VN"/>
        </w:rPr>
      </w:pPr>
      <w:r>
        <w:rPr>
          <w:szCs w:val="28"/>
          <w:lang w:val="vi-VN"/>
        </w:rPr>
        <w:t>3</w:t>
      </w:r>
      <w:r w:rsidR="00CF482C" w:rsidRPr="00F124D8">
        <w:rPr>
          <w:szCs w:val="28"/>
          <w:lang w:val="vi-VN"/>
        </w:rPr>
        <w:t xml:space="preserve">. </w:t>
      </w:r>
      <w:r w:rsidR="00457785" w:rsidRPr="00F124D8">
        <w:rPr>
          <w:szCs w:val="28"/>
          <w:lang w:val="vi-VN"/>
        </w:rPr>
        <w:t xml:space="preserve">Kết quả giảm nhẹ phát thải </w:t>
      </w:r>
      <w:r w:rsidR="00CA2C7A" w:rsidRPr="00F124D8">
        <w:rPr>
          <w:szCs w:val="28"/>
          <w:lang w:val="vi-VN"/>
        </w:rPr>
        <w:t>khí nhà kính</w:t>
      </w:r>
      <w:r w:rsidR="00457785" w:rsidRPr="00F124D8">
        <w:rPr>
          <w:szCs w:val="28"/>
          <w:lang w:val="vi-VN"/>
        </w:rPr>
        <w:t xml:space="preserve"> trong một</w:t>
      </w:r>
      <w:r w:rsidR="00CA2C7A" w:rsidRPr="00F124D8">
        <w:rPr>
          <w:szCs w:val="28"/>
          <w:lang w:val="vi-VN"/>
        </w:rPr>
        <w:t xml:space="preserve"> năm được tính </w:t>
      </w:r>
      <w:r w:rsidR="00457785" w:rsidRPr="00F124D8">
        <w:rPr>
          <w:szCs w:val="28"/>
          <w:lang w:val="vi-VN"/>
        </w:rPr>
        <w:t xml:space="preserve">theo công thức </w:t>
      </w:r>
      <w:r w:rsidR="00CA2C7A" w:rsidRPr="00F124D8">
        <w:rPr>
          <w:szCs w:val="28"/>
          <w:lang w:val="vi-VN"/>
        </w:rPr>
        <w:t>sau:</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695"/>
      </w:tblGrid>
      <w:tr w:rsidR="00F124D8" w:rsidRPr="00F124D8" w14:paraId="60CD8621" w14:textId="77777777" w:rsidTr="0057014B">
        <w:tc>
          <w:tcPr>
            <w:tcW w:w="6237" w:type="dxa"/>
          </w:tcPr>
          <w:p w14:paraId="1DFFBB61" w14:textId="4BF23756" w:rsidR="001D2F51" w:rsidRPr="00F124D8" w:rsidRDefault="001D2F51" w:rsidP="005A528E">
            <w:pPr>
              <w:widowControl w:val="0"/>
              <w:snapToGrid w:val="0"/>
              <w:spacing w:after="120" w:line="360" w:lineRule="exact"/>
              <w:jc w:val="center"/>
              <w:rPr>
                <w:szCs w:val="28"/>
                <w:lang w:val="vi-VN"/>
              </w:rPr>
            </w:pPr>
            <w:bookmarkStart w:id="42" w:name="_Hlk143146618"/>
            <w:r w:rsidRPr="00F124D8">
              <w:rPr>
                <w:rFonts w:ascii="Cambria Math" w:hAnsi="Cambria Math" w:cs="Cambria Math"/>
                <w:szCs w:val="28"/>
                <w:lang w:val="vi-VN"/>
              </w:rPr>
              <w:t>𝐸𝑅</w:t>
            </w:r>
            <w:r w:rsidRPr="00F124D8">
              <w:rPr>
                <w:szCs w:val="28"/>
                <w:vertAlign w:val="subscript"/>
                <w:lang w:val="vi-VN"/>
              </w:rPr>
              <w:t>LN</w:t>
            </w:r>
            <w:r w:rsidRPr="00F124D8">
              <w:rPr>
                <w:szCs w:val="28"/>
                <w:lang w:val="vi-VN"/>
              </w:rPr>
              <w:t xml:space="preserve"> = </w:t>
            </w:r>
            <m:oMath>
              <m:nary>
                <m:naryPr>
                  <m:chr m:val="∑"/>
                  <m:limLoc m:val="subSup"/>
                  <m:ctrlPr>
                    <w:rPr>
                      <w:rFonts w:ascii="Cambria Math" w:hAnsi="Cambria Math"/>
                      <w:i/>
                      <w:szCs w:val="28"/>
                      <w:lang w:val="vi-VN"/>
                    </w:rPr>
                  </m:ctrlPr>
                </m:naryPr>
                <m:sub>
                  <m:r>
                    <w:rPr>
                      <w:rFonts w:ascii="Cambria Math" w:hAnsi="Cambria Math"/>
                      <w:szCs w:val="28"/>
                      <w:lang w:val="vi-VN"/>
                    </w:rPr>
                    <m:t>d=1</m:t>
                  </m:r>
                </m:sub>
                <m:sup>
                  <m:r>
                    <w:rPr>
                      <w:rFonts w:ascii="Cambria Math" w:hAnsi="Cambria Math"/>
                      <w:szCs w:val="28"/>
                      <w:lang w:val="vi-VN"/>
                    </w:rPr>
                    <m:t>n</m:t>
                  </m:r>
                </m:sup>
                <m:e>
                  <m:sSub>
                    <m:sSubPr>
                      <m:ctrlPr>
                        <w:rPr>
                          <w:rFonts w:ascii="Cambria Math" w:hAnsi="Cambria Math"/>
                          <w:i/>
                          <w:szCs w:val="28"/>
                          <w:lang w:val="vi-VN"/>
                        </w:rPr>
                      </m:ctrlPr>
                    </m:sSubPr>
                    <m:e>
                      <m:r>
                        <w:rPr>
                          <w:rFonts w:ascii="Cambria Math" w:hAnsi="Cambria Math"/>
                          <w:szCs w:val="28"/>
                          <w:lang w:val="vi-VN"/>
                        </w:rPr>
                        <m:t>ER</m:t>
                      </m:r>
                    </m:e>
                    <m:sub>
                      <m:r>
                        <w:rPr>
                          <w:rFonts w:ascii="Cambria Math" w:hAnsi="Cambria Math"/>
                          <w:szCs w:val="28"/>
                          <w:lang w:val="vi-VN"/>
                        </w:rPr>
                        <m:t>d</m:t>
                      </m:r>
                    </m:sub>
                  </m:sSub>
                </m:e>
              </m:nary>
            </m:oMath>
            <w:r w:rsidRPr="00F124D8">
              <w:rPr>
                <w:szCs w:val="28"/>
              </w:rPr>
              <w:tab/>
            </w:r>
            <w:r w:rsidRPr="00F124D8">
              <w:rPr>
                <w:szCs w:val="28"/>
              </w:rPr>
              <w:tab/>
            </w:r>
          </w:p>
        </w:tc>
        <w:tc>
          <w:tcPr>
            <w:tcW w:w="695" w:type="dxa"/>
          </w:tcPr>
          <w:p w14:paraId="76C4390C" w14:textId="7AD2ADDB" w:rsidR="001D2F51" w:rsidRPr="00F124D8" w:rsidRDefault="001D2F51" w:rsidP="005A528E">
            <w:pPr>
              <w:widowControl w:val="0"/>
              <w:snapToGrid w:val="0"/>
              <w:spacing w:after="120" w:line="360" w:lineRule="exact"/>
              <w:jc w:val="both"/>
              <w:rPr>
                <w:szCs w:val="28"/>
                <w:lang w:val="vi-VN"/>
              </w:rPr>
            </w:pPr>
            <w:r w:rsidRPr="00F124D8">
              <w:rPr>
                <w:szCs w:val="28"/>
              </w:rPr>
              <w:t>(2)</w:t>
            </w:r>
          </w:p>
        </w:tc>
      </w:tr>
    </w:tbl>
    <w:bookmarkEnd w:id="42"/>
    <w:p w14:paraId="0A0E15F3" w14:textId="17BF2EE2" w:rsidR="00CA2C7A" w:rsidRPr="00F124D8" w:rsidRDefault="00CA2C7A">
      <w:pPr>
        <w:widowControl w:val="0"/>
        <w:shd w:val="clear" w:color="auto" w:fill="FFFFFF"/>
        <w:snapToGrid w:val="0"/>
        <w:spacing w:after="120" w:line="360" w:lineRule="exact"/>
        <w:ind w:firstLine="709"/>
        <w:jc w:val="both"/>
        <w:rPr>
          <w:szCs w:val="28"/>
          <w:lang w:val="vi-VN"/>
        </w:rPr>
      </w:pPr>
      <w:r w:rsidRPr="00F124D8">
        <w:rPr>
          <w:szCs w:val="28"/>
          <w:lang w:val="vi-VN"/>
        </w:rPr>
        <w:t>Trong đó:</w:t>
      </w:r>
    </w:p>
    <w:p w14:paraId="596CC233" w14:textId="7143569B" w:rsidR="00CA2C7A" w:rsidRPr="00F124D8" w:rsidRDefault="00CA2C7A">
      <w:pPr>
        <w:widowControl w:val="0"/>
        <w:shd w:val="clear" w:color="auto" w:fill="FFFFFF"/>
        <w:snapToGrid w:val="0"/>
        <w:spacing w:after="120" w:line="360" w:lineRule="exact"/>
        <w:ind w:firstLine="709"/>
        <w:jc w:val="both"/>
        <w:rPr>
          <w:szCs w:val="28"/>
          <w:lang w:val="vi-VN"/>
        </w:rPr>
      </w:pPr>
      <w:r w:rsidRPr="00F124D8">
        <w:rPr>
          <w:rFonts w:ascii="Cambria Math" w:hAnsi="Cambria Math" w:cs="Cambria Math"/>
          <w:szCs w:val="28"/>
          <w:lang w:val="vi-VN"/>
        </w:rPr>
        <w:t>𝐸𝑅</w:t>
      </w:r>
      <w:r w:rsidR="00457785" w:rsidRPr="00F124D8">
        <w:rPr>
          <w:rFonts w:ascii="Cambria Math" w:hAnsi="Cambria Math" w:cs="Cambria Math"/>
          <w:szCs w:val="28"/>
          <w:vertAlign w:val="subscript"/>
          <w:lang w:val="vi-VN"/>
        </w:rPr>
        <w:t>LN</w:t>
      </w:r>
      <w:r w:rsidRPr="00F124D8">
        <w:rPr>
          <w:szCs w:val="28"/>
          <w:lang w:val="vi-VN"/>
        </w:rPr>
        <w:t xml:space="preserve"> là </w:t>
      </w:r>
      <w:r w:rsidR="00457785" w:rsidRPr="00F124D8">
        <w:rPr>
          <w:szCs w:val="28"/>
          <w:lang w:val="vi-VN"/>
        </w:rPr>
        <w:t xml:space="preserve">lượng </w:t>
      </w:r>
      <w:r w:rsidRPr="00F124D8">
        <w:rPr>
          <w:szCs w:val="28"/>
          <w:lang w:val="vi-VN"/>
        </w:rPr>
        <w:t xml:space="preserve">giảm phát thải hoặc tăng hấp thụ </w:t>
      </w:r>
      <w:r w:rsidR="00CF482C" w:rsidRPr="00F124D8">
        <w:rPr>
          <w:szCs w:val="28"/>
          <w:lang w:val="vi-VN"/>
        </w:rPr>
        <w:t>khí nhà kính</w:t>
      </w:r>
      <w:r w:rsidR="00403825" w:rsidRPr="00B92EB6">
        <w:rPr>
          <w:szCs w:val="28"/>
          <w:lang w:val="vi-VN"/>
        </w:rPr>
        <w:t xml:space="preserve"> đạt được</w:t>
      </w:r>
      <w:r w:rsidR="00CF482C" w:rsidRPr="00F124D8">
        <w:rPr>
          <w:szCs w:val="28"/>
          <w:lang w:val="vi-VN"/>
        </w:rPr>
        <w:t xml:space="preserve"> </w:t>
      </w:r>
      <w:r w:rsidRPr="00F124D8">
        <w:rPr>
          <w:szCs w:val="28"/>
          <w:lang w:val="vi-VN"/>
        </w:rPr>
        <w:t xml:space="preserve">trong </w:t>
      </w:r>
      <w:r w:rsidR="00457785" w:rsidRPr="00F124D8">
        <w:rPr>
          <w:szCs w:val="28"/>
          <w:lang w:val="vi-VN"/>
        </w:rPr>
        <w:t>một</w:t>
      </w:r>
      <w:r w:rsidRPr="00F124D8">
        <w:rPr>
          <w:szCs w:val="28"/>
          <w:lang w:val="vi-VN"/>
        </w:rPr>
        <w:t xml:space="preserve"> năm </w:t>
      </w:r>
      <w:r w:rsidRPr="00F124D8">
        <w:rPr>
          <w:lang w:val="vi-VN"/>
        </w:rPr>
        <w:t>(tCO</w:t>
      </w:r>
      <w:r w:rsidRPr="00F124D8">
        <w:rPr>
          <w:vertAlign w:val="subscript"/>
          <w:lang w:val="vi-VN"/>
        </w:rPr>
        <w:t>2</w:t>
      </w:r>
      <w:r w:rsidRPr="00F124D8">
        <w:rPr>
          <w:lang w:val="vi-VN"/>
        </w:rPr>
        <w:t>tđ)</w:t>
      </w:r>
      <w:r w:rsidR="00457785" w:rsidRPr="00F124D8">
        <w:rPr>
          <w:szCs w:val="28"/>
          <w:lang w:val="vi-VN"/>
        </w:rPr>
        <w:t xml:space="preserve"> của các biện pháp giảm nhẹ.</w:t>
      </w:r>
    </w:p>
    <w:p w14:paraId="3C62FDD6" w14:textId="3D39E408" w:rsidR="00CA2C7A" w:rsidRPr="00F124D8" w:rsidRDefault="00CA2C7A">
      <w:pPr>
        <w:widowControl w:val="0"/>
        <w:shd w:val="clear" w:color="auto" w:fill="FFFFFF"/>
        <w:snapToGrid w:val="0"/>
        <w:spacing w:after="120" w:line="360" w:lineRule="exact"/>
        <w:ind w:firstLine="709"/>
        <w:jc w:val="both"/>
        <w:rPr>
          <w:lang w:val="vi-VN"/>
        </w:rPr>
      </w:pPr>
      <w:r w:rsidRPr="00F124D8">
        <w:rPr>
          <w:rFonts w:ascii="Cambria Math" w:hAnsi="Cambria Math" w:cs="Cambria Math"/>
          <w:i/>
          <w:iCs/>
          <w:szCs w:val="28"/>
          <w:lang w:val="vi-VN"/>
        </w:rPr>
        <w:t>ER</w:t>
      </w:r>
      <w:r w:rsidRPr="00F124D8">
        <w:rPr>
          <w:rFonts w:ascii="Cambria Math" w:hAnsi="Cambria Math" w:cs="Cambria Math"/>
          <w:szCs w:val="28"/>
          <w:vertAlign w:val="subscript"/>
          <w:lang w:val="vi-VN"/>
        </w:rPr>
        <w:t>d</w:t>
      </w:r>
      <w:r w:rsidRPr="00F124D8">
        <w:rPr>
          <w:szCs w:val="28"/>
          <w:lang w:val="vi-VN"/>
        </w:rPr>
        <w:t xml:space="preserve"> là </w:t>
      </w:r>
      <w:r w:rsidR="00457785" w:rsidRPr="00F124D8">
        <w:rPr>
          <w:szCs w:val="28"/>
          <w:lang w:val="vi-VN"/>
        </w:rPr>
        <w:t>lượng</w:t>
      </w:r>
      <w:r w:rsidRPr="00F124D8">
        <w:rPr>
          <w:szCs w:val="28"/>
          <w:lang w:val="vi-VN"/>
        </w:rPr>
        <w:t xml:space="preserve"> giảm phát thải hoặc tăng hấp thụ trong </w:t>
      </w:r>
      <w:r w:rsidR="00457785" w:rsidRPr="00F124D8">
        <w:rPr>
          <w:szCs w:val="28"/>
          <w:lang w:val="vi-VN"/>
        </w:rPr>
        <w:t>một</w:t>
      </w:r>
      <w:r w:rsidRPr="00F124D8">
        <w:rPr>
          <w:szCs w:val="28"/>
          <w:lang w:val="vi-VN"/>
        </w:rPr>
        <w:t xml:space="preserve"> năm của </w:t>
      </w:r>
      <w:r w:rsidR="00457785" w:rsidRPr="00F124D8">
        <w:rPr>
          <w:szCs w:val="28"/>
          <w:lang w:val="vi-VN"/>
        </w:rPr>
        <w:t xml:space="preserve">một </w:t>
      </w:r>
      <w:r w:rsidRPr="00F124D8">
        <w:rPr>
          <w:szCs w:val="28"/>
          <w:lang w:val="vi-VN"/>
        </w:rPr>
        <w:t xml:space="preserve">biện pháp giảm nhẹ </w:t>
      </w:r>
      <w:r w:rsidRPr="00F124D8">
        <w:rPr>
          <w:i/>
          <w:iCs/>
          <w:szCs w:val="28"/>
          <w:lang w:val="vi-VN"/>
        </w:rPr>
        <w:t>d</w:t>
      </w:r>
      <w:r w:rsidRPr="00F124D8">
        <w:rPr>
          <w:szCs w:val="28"/>
          <w:lang w:val="vi-VN"/>
        </w:rPr>
        <w:t xml:space="preserve"> </w:t>
      </w:r>
      <w:r w:rsidRPr="00F124D8">
        <w:rPr>
          <w:lang w:val="vi-VN"/>
        </w:rPr>
        <w:t>(tCO</w:t>
      </w:r>
      <w:r w:rsidRPr="00F124D8">
        <w:rPr>
          <w:vertAlign w:val="subscript"/>
          <w:lang w:val="vi-VN"/>
        </w:rPr>
        <w:t>2</w:t>
      </w:r>
      <w:r w:rsidRPr="00F124D8">
        <w:rPr>
          <w:lang w:val="vi-VN"/>
        </w:rPr>
        <w:t>tđ).</w:t>
      </w:r>
    </w:p>
    <w:p w14:paraId="1237D7E4" w14:textId="46573B15" w:rsidR="00711E03" w:rsidRPr="00B92EB6" w:rsidRDefault="00394FFE" w:rsidP="00711E03">
      <w:pPr>
        <w:widowControl w:val="0"/>
        <w:shd w:val="clear" w:color="auto" w:fill="FFFFFF"/>
        <w:snapToGrid w:val="0"/>
        <w:spacing w:before="40" w:after="40" w:line="360" w:lineRule="exact"/>
        <w:ind w:firstLine="709"/>
        <w:jc w:val="both"/>
        <w:rPr>
          <w:lang w:val="vi-VN"/>
        </w:rPr>
      </w:pPr>
      <w:r>
        <w:rPr>
          <w:szCs w:val="28"/>
          <w:lang w:val="vi-VN"/>
        </w:rPr>
        <w:t>4</w:t>
      </w:r>
      <w:r w:rsidR="00040CC7" w:rsidRPr="00F124D8">
        <w:rPr>
          <w:szCs w:val="28"/>
          <w:lang w:val="vi-VN"/>
        </w:rPr>
        <w:t xml:space="preserve">. </w:t>
      </w:r>
      <w:r w:rsidR="00457785" w:rsidRPr="00F124D8">
        <w:rPr>
          <w:szCs w:val="28"/>
          <w:lang w:val="vi-VN"/>
        </w:rPr>
        <w:t xml:space="preserve">Kết quả </w:t>
      </w:r>
      <w:r w:rsidR="007F1B48" w:rsidRPr="00F124D8">
        <w:rPr>
          <w:szCs w:val="28"/>
          <w:lang w:val="vi-VN"/>
        </w:rPr>
        <w:t xml:space="preserve">giảm </w:t>
      </w:r>
      <w:r w:rsidR="00457785" w:rsidRPr="00F124D8">
        <w:rPr>
          <w:szCs w:val="28"/>
          <w:lang w:val="vi-VN"/>
        </w:rPr>
        <w:t>nhẹ phát thải</w:t>
      </w:r>
      <w:r w:rsidR="007F1B48" w:rsidRPr="00F124D8">
        <w:rPr>
          <w:szCs w:val="28"/>
          <w:lang w:val="vi-VN"/>
        </w:rPr>
        <w:t xml:space="preserve"> khí nhà kính trong một giai đoạn bằng tổng </w:t>
      </w:r>
      <w:r w:rsidR="00F9193C" w:rsidRPr="00F124D8">
        <w:rPr>
          <w:szCs w:val="28"/>
          <w:lang w:val="vi-VN"/>
        </w:rPr>
        <w:t xml:space="preserve">kết quả giảm nhẹ </w:t>
      </w:r>
      <w:r w:rsidR="007F1B48" w:rsidRPr="00F124D8">
        <w:rPr>
          <w:szCs w:val="28"/>
          <w:lang w:val="vi-VN"/>
        </w:rPr>
        <w:t xml:space="preserve">phát thải khí nhà kính </w:t>
      </w:r>
      <w:r w:rsidR="00F9193C" w:rsidRPr="00F124D8">
        <w:rPr>
          <w:szCs w:val="28"/>
          <w:lang w:val="vi-VN"/>
        </w:rPr>
        <w:t>của</w:t>
      </w:r>
      <w:r w:rsidR="007F1B48" w:rsidRPr="00F124D8">
        <w:rPr>
          <w:szCs w:val="28"/>
          <w:lang w:val="vi-VN"/>
        </w:rPr>
        <w:t xml:space="preserve"> </w:t>
      </w:r>
      <w:r w:rsidR="00F9193C" w:rsidRPr="00F124D8">
        <w:rPr>
          <w:szCs w:val="28"/>
          <w:lang w:val="vi-VN"/>
        </w:rPr>
        <w:t>các</w:t>
      </w:r>
      <w:r w:rsidR="007F1B48" w:rsidRPr="00F124D8">
        <w:rPr>
          <w:szCs w:val="28"/>
          <w:lang w:val="vi-VN"/>
        </w:rPr>
        <w:t xml:space="preserve"> năm </w:t>
      </w:r>
      <w:r w:rsidR="00F9193C" w:rsidRPr="00F124D8">
        <w:rPr>
          <w:szCs w:val="28"/>
          <w:lang w:val="vi-VN"/>
        </w:rPr>
        <w:t xml:space="preserve">trong </w:t>
      </w:r>
      <w:r w:rsidR="007F1B48" w:rsidRPr="00F124D8">
        <w:rPr>
          <w:szCs w:val="28"/>
          <w:lang w:val="vi-VN"/>
        </w:rPr>
        <w:t xml:space="preserve">giai đoạn đó. </w:t>
      </w:r>
    </w:p>
    <w:p w14:paraId="1E45CECE" w14:textId="1D2501B9" w:rsidR="00711E03" w:rsidRDefault="008770EA" w:rsidP="00711E03">
      <w:pPr>
        <w:widowControl w:val="0"/>
        <w:shd w:val="clear" w:color="auto" w:fill="FFFFFF"/>
        <w:snapToGrid w:val="0"/>
        <w:spacing w:before="40" w:after="40" w:line="360" w:lineRule="exact"/>
        <w:ind w:firstLine="709"/>
        <w:jc w:val="both"/>
        <w:rPr>
          <w:rFonts w:eastAsiaTheme="minorHAnsi"/>
          <w:b/>
          <w:bCs/>
          <w:szCs w:val="28"/>
          <w:lang w:val="vi-VN"/>
        </w:rPr>
      </w:pPr>
      <w:r w:rsidRPr="00B92EB6">
        <w:rPr>
          <w:b/>
          <w:lang w:val="vi-VN"/>
        </w:rPr>
        <w:lastRenderedPageBreak/>
        <w:t xml:space="preserve">Điều </w:t>
      </w:r>
      <w:r w:rsidR="00270B13" w:rsidRPr="00B92EB6">
        <w:rPr>
          <w:b/>
          <w:lang w:val="vi-VN"/>
        </w:rPr>
        <w:t>20</w:t>
      </w:r>
      <w:r w:rsidRPr="00B92EB6">
        <w:rPr>
          <w:b/>
          <w:lang w:val="vi-VN"/>
        </w:rPr>
        <w:t xml:space="preserve">. </w:t>
      </w:r>
      <w:r w:rsidR="001E3870">
        <w:rPr>
          <w:b/>
          <w:lang w:val="vi-VN"/>
        </w:rPr>
        <w:t>Xây dựng phương án g</w:t>
      </w:r>
      <w:r w:rsidR="00A81EEE" w:rsidRPr="00B92EB6">
        <w:rPr>
          <w:b/>
          <w:lang w:val="vi-VN"/>
        </w:rPr>
        <w:t>iám sát, đánh giá</w:t>
      </w:r>
      <w:r w:rsidR="00317585" w:rsidRPr="00B92EB6">
        <w:rPr>
          <w:b/>
          <w:lang w:val="vi-VN"/>
        </w:rPr>
        <w:t xml:space="preserve"> </w:t>
      </w:r>
      <w:r w:rsidR="00DA606D" w:rsidRPr="00B92EB6">
        <w:rPr>
          <w:b/>
          <w:lang w:val="vi-VN"/>
        </w:rPr>
        <w:t>các hoạt động giảm nhẹ phát thải khí nhà kính</w:t>
      </w:r>
      <w:r w:rsidR="00711E03" w:rsidRPr="00B92EB6">
        <w:rPr>
          <w:b/>
          <w:lang w:val="vi-VN"/>
        </w:rPr>
        <w:t>.</w:t>
      </w:r>
      <w:r w:rsidR="00711E03" w:rsidRPr="00B92EB6">
        <w:rPr>
          <w:rFonts w:eastAsiaTheme="minorHAnsi"/>
          <w:b/>
          <w:bCs/>
          <w:szCs w:val="28"/>
          <w:lang w:val="vi-VN"/>
        </w:rPr>
        <w:t xml:space="preserve"> </w:t>
      </w:r>
    </w:p>
    <w:p w14:paraId="77EEE22D" w14:textId="77777777" w:rsidR="00394FFE" w:rsidRDefault="001E3870" w:rsidP="00394FFE">
      <w:pPr>
        <w:widowControl w:val="0"/>
        <w:shd w:val="clear" w:color="auto" w:fill="FFFFFF"/>
        <w:snapToGrid w:val="0"/>
        <w:spacing w:before="40" w:after="40" w:line="360" w:lineRule="exact"/>
        <w:ind w:firstLine="709"/>
        <w:jc w:val="both"/>
        <w:rPr>
          <w:szCs w:val="28"/>
          <w:lang w:val="vi-VN"/>
        </w:rPr>
      </w:pPr>
      <w:r w:rsidRPr="001C02E3">
        <w:rPr>
          <w:szCs w:val="28"/>
          <w:lang w:val="vi-VN"/>
        </w:rPr>
        <w:t>1. Phương án giám sát bao gồm các nội dung chính sau đây:</w:t>
      </w:r>
    </w:p>
    <w:p w14:paraId="503E38ED" w14:textId="3DB38E38" w:rsidR="00394FFE" w:rsidRDefault="00394FFE" w:rsidP="00394FFE">
      <w:pPr>
        <w:widowControl w:val="0"/>
        <w:shd w:val="clear" w:color="auto" w:fill="FFFFFF"/>
        <w:snapToGrid w:val="0"/>
        <w:spacing w:before="40" w:after="40" w:line="360" w:lineRule="exact"/>
        <w:ind w:firstLine="709"/>
        <w:jc w:val="both"/>
        <w:rPr>
          <w:szCs w:val="28"/>
          <w:lang w:val="vi-VN"/>
        </w:rPr>
      </w:pPr>
      <w:r>
        <w:rPr>
          <w:szCs w:val="28"/>
          <w:lang w:val="vi-VN"/>
        </w:rPr>
        <w:t xml:space="preserve">a) </w:t>
      </w:r>
      <w:r w:rsidR="001E3870" w:rsidRPr="00394FFE">
        <w:rPr>
          <w:szCs w:val="28"/>
          <w:lang w:val="vi-VN"/>
        </w:rPr>
        <w:t>Thông tin về hệ thống giám sát, vai trò và trách nhiệm của các tổ chức trong hệ thống giám sát, nguồn lực và công cụ cần thiết để thực hiện giám sát</w:t>
      </w:r>
      <w:r>
        <w:rPr>
          <w:szCs w:val="28"/>
          <w:lang w:val="vi-VN"/>
        </w:rPr>
        <w:t>.</w:t>
      </w:r>
    </w:p>
    <w:p w14:paraId="567CB320" w14:textId="77777777" w:rsidR="00394FFE" w:rsidRDefault="00394FFE" w:rsidP="00394FFE">
      <w:pPr>
        <w:widowControl w:val="0"/>
        <w:shd w:val="clear" w:color="auto" w:fill="FFFFFF"/>
        <w:snapToGrid w:val="0"/>
        <w:spacing w:before="40" w:after="40" w:line="360" w:lineRule="exact"/>
        <w:ind w:firstLine="709"/>
        <w:jc w:val="both"/>
        <w:rPr>
          <w:szCs w:val="28"/>
          <w:lang w:val="vi-VN"/>
        </w:rPr>
      </w:pPr>
      <w:r>
        <w:rPr>
          <w:szCs w:val="28"/>
          <w:lang w:val="vi-VN"/>
        </w:rPr>
        <w:t xml:space="preserve">b) </w:t>
      </w:r>
      <w:r w:rsidR="001E3870" w:rsidRPr="001C02E3">
        <w:rPr>
          <w:szCs w:val="28"/>
          <w:lang w:val="vi-VN"/>
        </w:rPr>
        <w:t>Thông tin về các phương pháp tính toán mức giảm nhẹ phát thải khí nhà kính cho các biện pháp giảm nhẹ</w:t>
      </w:r>
      <w:r>
        <w:rPr>
          <w:szCs w:val="28"/>
          <w:lang w:val="vi-VN"/>
        </w:rPr>
        <w:t>.</w:t>
      </w:r>
    </w:p>
    <w:p w14:paraId="03A6F569" w14:textId="77777777" w:rsidR="00394FFE" w:rsidRDefault="00394FFE" w:rsidP="00394FFE">
      <w:pPr>
        <w:widowControl w:val="0"/>
        <w:shd w:val="clear" w:color="auto" w:fill="FFFFFF"/>
        <w:snapToGrid w:val="0"/>
        <w:spacing w:before="40" w:after="40" w:line="360" w:lineRule="exact"/>
        <w:ind w:firstLine="709"/>
        <w:jc w:val="both"/>
        <w:rPr>
          <w:szCs w:val="28"/>
          <w:lang w:val="vi-VN"/>
        </w:rPr>
      </w:pPr>
      <w:r>
        <w:rPr>
          <w:szCs w:val="28"/>
          <w:lang w:val="vi-VN"/>
        </w:rPr>
        <w:t xml:space="preserve">c) </w:t>
      </w:r>
      <w:r w:rsidR="001E3870" w:rsidRPr="001C02E3">
        <w:rPr>
          <w:szCs w:val="28"/>
          <w:lang w:val="vi-VN"/>
        </w:rPr>
        <w:t>Thông tin về các thông số cần được đo đạc, tần suất và cách thức thực hiện đo đạc</w:t>
      </w:r>
      <w:r>
        <w:rPr>
          <w:szCs w:val="28"/>
          <w:lang w:val="vi-VN"/>
        </w:rPr>
        <w:t>.</w:t>
      </w:r>
    </w:p>
    <w:p w14:paraId="25692FD1" w14:textId="4798EE01" w:rsidR="001E3870" w:rsidRPr="001C02E3" w:rsidRDefault="00394FFE" w:rsidP="00394FFE">
      <w:pPr>
        <w:widowControl w:val="0"/>
        <w:shd w:val="clear" w:color="auto" w:fill="FFFFFF"/>
        <w:snapToGrid w:val="0"/>
        <w:spacing w:before="40" w:after="40" w:line="360" w:lineRule="exact"/>
        <w:ind w:firstLine="709"/>
        <w:jc w:val="both"/>
        <w:rPr>
          <w:szCs w:val="28"/>
          <w:lang w:val="vi-VN"/>
        </w:rPr>
      </w:pPr>
      <w:r>
        <w:rPr>
          <w:szCs w:val="28"/>
          <w:lang w:val="vi-VN"/>
        </w:rPr>
        <w:t xml:space="preserve">d) </w:t>
      </w:r>
      <w:r w:rsidR="001E3870" w:rsidRPr="001C02E3">
        <w:rPr>
          <w:szCs w:val="28"/>
          <w:lang w:val="vi-VN"/>
        </w:rPr>
        <w:t>Thông tin về hệ thống quản lý, lưu trữ số liệu được thu thập</w:t>
      </w:r>
    </w:p>
    <w:p w14:paraId="0B05F1B3" w14:textId="5027C7DD" w:rsidR="00F9193C" w:rsidRDefault="001E3870" w:rsidP="001C02E3">
      <w:pPr>
        <w:widowControl w:val="0"/>
        <w:shd w:val="clear" w:color="auto" w:fill="FFFFFF"/>
        <w:snapToGrid w:val="0"/>
        <w:spacing w:before="40" w:after="40" w:line="360" w:lineRule="exact"/>
        <w:ind w:firstLine="709"/>
        <w:jc w:val="both"/>
        <w:rPr>
          <w:lang w:val="vi-VN"/>
        </w:rPr>
      </w:pPr>
      <w:r w:rsidRPr="001C02E3">
        <w:rPr>
          <w:szCs w:val="28"/>
          <w:lang w:val="vi-VN"/>
        </w:rPr>
        <w:t>2. Phương án giám sát phải được thể hiện trong báo cáo kết quả giảm nhẹ phát thải khí nhà kính và phải được cập nhật khi có thay đổi trong quá trình tổ chức thực hiện.</w:t>
      </w:r>
    </w:p>
    <w:p w14:paraId="53F15DD6" w14:textId="7F6AA588" w:rsidR="007F1B48" w:rsidRPr="00711E03" w:rsidRDefault="008770EA" w:rsidP="00537E53">
      <w:pPr>
        <w:pStyle w:val="Heading2"/>
      </w:pPr>
      <w:bookmarkStart w:id="43" w:name="_Toc143845279"/>
      <w:r w:rsidRPr="00711E03">
        <w:t xml:space="preserve">Điều 21. </w:t>
      </w:r>
      <w:r w:rsidR="007F1B48" w:rsidRPr="00711E03">
        <w:t xml:space="preserve">Xây dựng báo cáo kết quả giảm nhẹ </w:t>
      </w:r>
      <w:r w:rsidR="0044467E" w:rsidRPr="00F124D8">
        <w:t>phát thải khí nhà kính</w:t>
      </w:r>
      <w:bookmarkEnd w:id="43"/>
    </w:p>
    <w:p w14:paraId="4375BD81" w14:textId="77777777" w:rsidR="00394FFE" w:rsidRDefault="00394FFE" w:rsidP="00394FFE">
      <w:pPr>
        <w:widowControl w:val="0"/>
        <w:shd w:val="clear" w:color="auto" w:fill="FFFFFF"/>
        <w:snapToGrid w:val="0"/>
        <w:spacing w:before="40" w:after="40" w:line="360" w:lineRule="exact"/>
        <w:ind w:firstLine="709"/>
        <w:jc w:val="both"/>
        <w:rPr>
          <w:szCs w:val="28"/>
          <w:lang w:val="vi-VN"/>
        </w:rPr>
      </w:pPr>
      <w:r>
        <w:rPr>
          <w:szCs w:val="28"/>
          <w:lang w:val="vi-VN"/>
        </w:rPr>
        <w:t xml:space="preserve">1. </w:t>
      </w:r>
      <w:r w:rsidR="007F1B48" w:rsidRPr="00394FFE">
        <w:rPr>
          <w:szCs w:val="28"/>
          <w:lang w:val="vi-VN"/>
        </w:rPr>
        <w:t xml:space="preserve">Báo cáo kết quả giảm nhẹ </w:t>
      </w:r>
      <w:r w:rsidR="00F3452B" w:rsidRPr="00394FFE">
        <w:rPr>
          <w:szCs w:val="28"/>
          <w:lang w:val="vi-VN"/>
        </w:rPr>
        <w:t>gồm</w:t>
      </w:r>
      <w:r w:rsidR="002B6E29" w:rsidRPr="00394FFE">
        <w:rPr>
          <w:szCs w:val="28"/>
          <w:lang w:val="vi-VN"/>
        </w:rPr>
        <w:t xml:space="preserve"> các nội dung sau:</w:t>
      </w:r>
    </w:p>
    <w:p w14:paraId="051E7744" w14:textId="3AF45493" w:rsidR="002B6E29" w:rsidRPr="00394FFE" w:rsidRDefault="00394FFE" w:rsidP="00394FFE">
      <w:pPr>
        <w:widowControl w:val="0"/>
        <w:shd w:val="clear" w:color="auto" w:fill="FFFFFF"/>
        <w:snapToGrid w:val="0"/>
        <w:spacing w:before="40" w:after="40" w:line="360" w:lineRule="exact"/>
        <w:ind w:firstLine="709"/>
        <w:jc w:val="both"/>
        <w:rPr>
          <w:szCs w:val="28"/>
          <w:lang w:val="vi-VN"/>
        </w:rPr>
      </w:pPr>
      <w:r>
        <w:rPr>
          <w:szCs w:val="28"/>
          <w:lang w:val="vi-VN"/>
        </w:rPr>
        <w:t xml:space="preserve">a) </w:t>
      </w:r>
      <w:r w:rsidR="002B6E29" w:rsidRPr="002B6E29">
        <w:rPr>
          <w:szCs w:val="28"/>
          <w:lang w:val="vi-VN"/>
        </w:rPr>
        <w:t xml:space="preserve">Thông tin chung: </w:t>
      </w:r>
      <w:r w:rsidR="002B6E29" w:rsidRPr="00394FFE">
        <w:rPr>
          <w:szCs w:val="28"/>
          <w:lang w:val="vi-VN"/>
        </w:rPr>
        <w:t>Mục tiêu chung của lĩnh vực, đường phát thải cơ sở của lĩnh vực, các biện pháp, hoạt động giảm nhẹ phát thải khí nhà kính</w:t>
      </w:r>
    </w:p>
    <w:p w14:paraId="7AD4BA4D" w14:textId="1FDD8495" w:rsidR="002B6E29" w:rsidRPr="00394FFE" w:rsidRDefault="00394FFE" w:rsidP="00394FFE">
      <w:pPr>
        <w:widowControl w:val="0"/>
        <w:shd w:val="clear" w:color="auto" w:fill="FFFFFF"/>
        <w:snapToGrid w:val="0"/>
        <w:spacing w:before="40" w:after="40" w:line="360" w:lineRule="exact"/>
        <w:ind w:firstLine="709"/>
        <w:jc w:val="both"/>
        <w:rPr>
          <w:szCs w:val="28"/>
          <w:lang w:val="vi-VN"/>
        </w:rPr>
      </w:pPr>
      <w:r>
        <w:rPr>
          <w:szCs w:val="28"/>
          <w:lang w:val="vi-VN"/>
        </w:rPr>
        <w:t xml:space="preserve">b) </w:t>
      </w:r>
      <w:r w:rsidR="002B6E29" w:rsidRPr="00394FFE">
        <w:rPr>
          <w:szCs w:val="28"/>
          <w:lang w:val="vi-VN"/>
        </w:rPr>
        <w:t>Kết quả thực hiện các biện pháp giảm nhẹ phát thải khí nhà kính</w:t>
      </w:r>
    </w:p>
    <w:p w14:paraId="6064C06E" w14:textId="79A08C07" w:rsidR="002B6E29" w:rsidRPr="00394FFE" w:rsidRDefault="00394FFE" w:rsidP="00394FFE">
      <w:pPr>
        <w:widowControl w:val="0"/>
        <w:shd w:val="clear" w:color="auto" w:fill="FFFFFF"/>
        <w:snapToGrid w:val="0"/>
        <w:spacing w:before="40" w:after="40" w:line="360" w:lineRule="exact"/>
        <w:ind w:firstLine="709"/>
        <w:jc w:val="both"/>
        <w:rPr>
          <w:szCs w:val="28"/>
          <w:lang w:val="vi-VN"/>
        </w:rPr>
      </w:pPr>
      <w:r>
        <w:rPr>
          <w:szCs w:val="28"/>
          <w:lang w:val="vi-VN"/>
        </w:rPr>
        <w:t xml:space="preserve">c) </w:t>
      </w:r>
      <w:r w:rsidR="002B6E29" w:rsidRPr="00394FFE">
        <w:rPr>
          <w:szCs w:val="28"/>
          <w:lang w:val="vi-VN"/>
        </w:rPr>
        <w:t>Kết quả giảm nhẹ phát thải khí nhà kính</w:t>
      </w:r>
    </w:p>
    <w:p w14:paraId="1408235E" w14:textId="05BF59EF" w:rsidR="002B6E29" w:rsidRPr="00394FFE" w:rsidRDefault="00394FFE" w:rsidP="00394FFE">
      <w:pPr>
        <w:widowControl w:val="0"/>
        <w:shd w:val="clear" w:color="auto" w:fill="FFFFFF"/>
        <w:snapToGrid w:val="0"/>
        <w:spacing w:before="40" w:after="40" w:line="360" w:lineRule="exact"/>
        <w:ind w:firstLine="709"/>
        <w:jc w:val="both"/>
        <w:rPr>
          <w:szCs w:val="28"/>
          <w:lang w:val="vi-VN"/>
        </w:rPr>
      </w:pPr>
      <w:r>
        <w:rPr>
          <w:szCs w:val="28"/>
          <w:lang w:val="vi-VN"/>
        </w:rPr>
        <w:t xml:space="preserve">d) </w:t>
      </w:r>
      <w:r w:rsidR="002B6E29" w:rsidRPr="00394FFE">
        <w:rPr>
          <w:szCs w:val="28"/>
          <w:lang w:val="vi-VN"/>
        </w:rPr>
        <w:t>Hoạt động giám sát, đánh giá</w:t>
      </w:r>
    </w:p>
    <w:p w14:paraId="64EAC3F2" w14:textId="63939C61" w:rsidR="002B6E29" w:rsidRPr="00394FFE" w:rsidRDefault="00394FFE" w:rsidP="00394FFE">
      <w:pPr>
        <w:widowControl w:val="0"/>
        <w:shd w:val="clear" w:color="auto" w:fill="FFFFFF"/>
        <w:snapToGrid w:val="0"/>
        <w:spacing w:before="40" w:after="40" w:line="360" w:lineRule="exact"/>
        <w:ind w:firstLine="709"/>
        <w:jc w:val="both"/>
        <w:rPr>
          <w:szCs w:val="28"/>
          <w:lang w:val="vi-VN"/>
        </w:rPr>
      </w:pPr>
      <w:r>
        <w:rPr>
          <w:szCs w:val="28"/>
          <w:lang w:val="vi-VN"/>
        </w:rPr>
        <w:t xml:space="preserve">đ) </w:t>
      </w:r>
      <w:r w:rsidR="002B6E29" w:rsidRPr="00394FFE">
        <w:rPr>
          <w:szCs w:val="28"/>
          <w:lang w:val="vi-VN"/>
        </w:rPr>
        <w:t xml:space="preserve">Khó khăn, vướng mắc, kiến nghị, đề xuất. </w:t>
      </w:r>
    </w:p>
    <w:p w14:paraId="43DB95A8" w14:textId="5764EA54" w:rsidR="002B6E29" w:rsidRPr="00064ADB" w:rsidRDefault="002B6E29" w:rsidP="001C02E3">
      <w:pPr>
        <w:shd w:val="clear" w:color="auto" w:fill="FFFFFF"/>
        <w:spacing w:after="120" w:line="360" w:lineRule="exact"/>
        <w:ind w:firstLine="709"/>
        <w:jc w:val="both"/>
        <w:rPr>
          <w:szCs w:val="28"/>
          <w:lang w:val="vi-VN"/>
        </w:rPr>
      </w:pPr>
      <w:r w:rsidRPr="00D02B34">
        <w:rPr>
          <w:szCs w:val="28"/>
          <w:lang w:val="vi-VN"/>
        </w:rPr>
        <w:t>2. M</w:t>
      </w:r>
      <w:r w:rsidRPr="00F93C6E">
        <w:rPr>
          <w:szCs w:val="28"/>
          <w:lang w:val="vi-VN"/>
        </w:rPr>
        <w:t xml:space="preserve">ẫu báo cáo </w:t>
      </w:r>
      <w:r>
        <w:rPr>
          <w:szCs w:val="28"/>
          <w:lang w:val="vi-VN"/>
        </w:rPr>
        <w:t>kết quả giảm nhẹ phát thải khí nhà kính</w:t>
      </w:r>
      <w:r w:rsidRPr="00D02B34">
        <w:rPr>
          <w:szCs w:val="28"/>
          <w:lang w:val="vi-VN"/>
        </w:rPr>
        <w:t xml:space="preserve"> theo </w:t>
      </w:r>
      <w:r w:rsidR="00334F57" w:rsidRPr="00F124D8">
        <w:rPr>
          <w:spacing w:val="-2"/>
          <w:szCs w:val="28"/>
          <w:lang w:val="vi-VN"/>
        </w:rPr>
        <w:t>Phụ lục II.1 ban hành kèm theo Thông tư số 01/2022/TT-BTNMT ngày 07 tháng 01 năm 2022 của Bộ Tài nguyên và Môi trường quy định chi tiết thi hành Luật bảo vệ môi trường về ứng phó với biến đổi khí hậu</w:t>
      </w:r>
      <w:r w:rsidR="00394FFE">
        <w:rPr>
          <w:spacing w:val="-2"/>
          <w:szCs w:val="28"/>
          <w:lang w:val="vi-VN"/>
        </w:rPr>
        <w:t>.</w:t>
      </w:r>
    </w:p>
    <w:p w14:paraId="6DF7F14A" w14:textId="7CF9E04A" w:rsidR="00317585" w:rsidRDefault="008770EA" w:rsidP="00537E53">
      <w:pPr>
        <w:pStyle w:val="Heading2"/>
      </w:pPr>
      <w:bookmarkStart w:id="44" w:name="_Toc143845280"/>
      <w:r w:rsidRPr="00F124D8">
        <w:t>Điều 22</w:t>
      </w:r>
      <w:r w:rsidR="00270B13" w:rsidRPr="00F124D8">
        <w:t xml:space="preserve">. </w:t>
      </w:r>
      <w:r w:rsidR="00317585" w:rsidRPr="00F124D8">
        <w:t xml:space="preserve">Thẩm định kết </w:t>
      </w:r>
      <w:r w:rsidR="007F1B48" w:rsidRPr="00F124D8">
        <w:t>quả giảm nhẹ phát thải khí nhà kính</w:t>
      </w:r>
      <w:bookmarkEnd w:id="44"/>
    </w:p>
    <w:bookmarkEnd w:id="35"/>
    <w:p w14:paraId="29457C68" w14:textId="6345F0C0" w:rsidR="00270B13" w:rsidRPr="00F124D8" w:rsidRDefault="00270B13">
      <w:pPr>
        <w:shd w:val="clear" w:color="auto" w:fill="FFFFFF"/>
        <w:spacing w:after="120" w:line="360" w:lineRule="exact"/>
        <w:ind w:firstLine="709"/>
        <w:jc w:val="both"/>
        <w:rPr>
          <w:spacing w:val="-2"/>
          <w:szCs w:val="28"/>
          <w:lang w:val="vi-VN"/>
        </w:rPr>
      </w:pPr>
      <w:r w:rsidRPr="00F124D8">
        <w:rPr>
          <w:spacing w:val="-2"/>
          <w:szCs w:val="28"/>
          <w:lang w:val="vi-VN"/>
        </w:rPr>
        <w:t xml:space="preserve">1. </w:t>
      </w:r>
      <w:bookmarkStart w:id="45" w:name="_Hlk140139344"/>
      <w:r w:rsidR="00D16372">
        <w:rPr>
          <w:spacing w:val="-2"/>
          <w:szCs w:val="28"/>
          <w:lang w:val="vi-VN"/>
        </w:rPr>
        <w:t xml:space="preserve">Tổ chức thẩm định: </w:t>
      </w:r>
      <w:r w:rsidRPr="00F124D8">
        <w:rPr>
          <w:spacing w:val="-2"/>
          <w:szCs w:val="28"/>
          <w:lang w:val="vi-VN"/>
        </w:rPr>
        <w:t>Cục Lâm nghiệp trình Bộ</w:t>
      </w:r>
      <w:r w:rsidR="00A81EEE" w:rsidRPr="00F124D8">
        <w:rPr>
          <w:spacing w:val="-2"/>
          <w:szCs w:val="28"/>
          <w:lang w:val="vi-VN"/>
        </w:rPr>
        <w:t xml:space="preserve"> Nông nghiệp và Phát triển nông thôn</w:t>
      </w:r>
      <w:r w:rsidRPr="00F124D8">
        <w:rPr>
          <w:spacing w:val="-2"/>
          <w:szCs w:val="28"/>
          <w:lang w:val="vi-VN"/>
        </w:rPr>
        <w:t xml:space="preserve"> thành lập và tổ chức họp Hội đồng thẩm định giảm nhẹ phát thải khí nhà kính lĩnh vực </w:t>
      </w:r>
      <w:r w:rsidR="00EA2D0E" w:rsidRPr="00F124D8">
        <w:rPr>
          <w:spacing w:val="-2"/>
          <w:szCs w:val="28"/>
          <w:lang w:val="vi-VN"/>
        </w:rPr>
        <w:t>rừng và đất lâm nghiệp</w:t>
      </w:r>
      <w:r w:rsidRPr="00F124D8">
        <w:rPr>
          <w:spacing w:val="-2"/>
          <w:szCs w:val="28"/>
          <w:lang w:val="vi-VN"/>
        </w:rPr>
        <w:t xml:space="preserve">. Thành phần Hội đồng thẩm định gồm: đại diện Cục Lâm nghiệp, </w:t>
      </w:r>
      <w:r w:rsidR="001D624E" w:rsidRPr="00F124D8">
        <w:rPr>
          <w:spacing w:val="-2"/>
          <w:szCs w:val="28"/>
          <w:lang w:val="vi-VN"/>
        </w:rPr>
        <w:t>Cục Kiểm lâm</w:t>
      </w:r>
      <w:r w:rsidR="00F57AEF" w:rsidRPr="00F124D8">
        <w:rPr>
          <w:spacing w:val="-2"/>
          <w:szCs w:val="28"/>
          <w:lang w:val="vi-VN"/>
        </w:rPr>
        <w:t>, Vụ Khoa học, Công nghệ và Môi trường</w:t>
      </w:r>
      <w:r w:rsidR="001D624E" w:rsidRPr="00F124D8">
        <w:rPr>
          <w:spacing w:val="-2"/>
          <w:szCs w:val="28"/>
          <w:lang w:val="vi-VN"/>
        </w:rPr>
        <w:t xml:space="preserve"> và các đơn vị,</w:t>
      </w:r>
      <w:r w:rsidRPr="00F124D8">
        <w:rPr>
          <w:spacing w:val="-2"/>
          <w:szCs w:val="28"/>
          <w:lang w:val="vi-VN"/>
        </w:rPr>
        <w:t xml:space="preserve"> các chuyên gia có chuyên môn phù hợp</w:t>
      </w:r>
      <w:bookmarkEnd w:id="45"/>
      <w:r w:rsidRPr="00F124D8">
        <w:rPr>
          <w:spacing w:val="-2"/>
          <w:szCs w:val="28"/>
          <w:lang w:val="vi-VN"/>
        </w:rPr>
        <w:t>.</w:t>
      </w:r>
    </w:p>
    <w:p w14:paraId="4F2CE5D2" w14:textId="0713BB11" w:rsidR="00F24D13" w:rsidRPr="00F124D8" w:rsidRDefault="00F24D13">
      <w:pPr>
        <w:shd w:val="clear" w:color="auto" w:fill="FFFFFF"/>
        <w:spacing w:after="120" w:line="360" w:lineRule="exact"/>
        <w:ind w:firstLine="709"/>
        <w:jc w:val="both"/>
        <w:rPr>
          <w:szCs w:val="28"/>
          <w:lang w:val="vi-VN"/>
        </w:rPr>
      </w:pPr>
      <w:r w:rsidRPr="00F124D8">
        <w:rPr>
          <w:szCs w:val="28"/>
          <w:lang w:val="vi-VN"/>
        </w:rPr>
        <w:t xml:space="preserve">2. Nội dung và thời gian thẩm định theo khoản 2, khoản 3 Điều 11 của Thông tư số 01/2022/TT-BTNMT ngày 07 tháng 01 năm 2022 </w:t>
      </w:r>
      <w:r w:rsidR="006E111D" w:rsidRPr="00B92EB6">
        <w:rPr>
          <w:szCs w:val="28"/>
          <w:lang w:val="vi-VN"/>
        </w:rPr>
        <w:t xml:space="preserve">của Bộ Tài nguyên và Môi trường </w:t>
      </w:r>
      <w:r w:rsidRPr="00F124D8">
        <w:rPr>
          <w:szCs w:val="28"/>
          <w:lang w:val="vi-VN"/>
        </w:rPr>
        <w:t>quy định chi tiết thi hành Luật bảo vệ môi trường về ứng phó với biến đổi khí hậu.</w:t>
      </w:r>
    </w:p>
    <w:p w14:paraId="031F5F5B" w14:textId="1F2A3766" w:rsidR="00F24D13" w:rsidRPr="00F124D8" w:rsidRDefault="00F24D13">
      <w:pPr>
        <w:shd w:val="clear" w:color="auto" w:fill="FFFFFF"/>
        <w:spacing w:after="120" w:line="360" w:lineRule="exact"/>
        <w:ind w:firstLine="709"/>
        <w:jc w:val="both"/>
        <w:rPr>
          <w:szCs w:val="28"/>
          <w:lang w:val="vi-VN"/>
        </w:rPr>
      </w:pPr>
      <w:r w:rsidRPr="00F124D8">
        <w:rPr>
          <w:szCs w:val="28"/>
          <w:lang w:val="vi-VN"/>
        </w:rPr>
        <w:t>3. Đơn vị chủ trì xây dựng báo cáo giảm nhẹ tiếp thu, chỉnh sửa và hoàn thiện báo cáo theo kết luận của Hội đồng thẩm định</w:t>
      </w:r>
      <w:r w:rsidR="009F5ADF">
        <w:rPr>
          <w:szCs w:val="28"/>
          <w:lang w:val="vi-VN"/>
        </w:rPr>
        <w:t>, gửi Cục Lâm nghiệp</w:t>
      </w:r>
      <w:r w:rsidRPr="00F124D8">
        <w:rPr>
          <w:szCs w:val="28"/>
          <w:lang w:val="vi-VN"/>
        </w:rPr>
        <w:t>.</w:t>
      </w:r>
    </w:p>
    <w:p w14:paraId="0BF75491" w14:textId="52314A03" w:rsidR="00270B13" w:rsidRPr="00F124D8" w:rsidRDefault="00F24D13">
      <w:pPr>
        <w:shd w:val="clear" w:color="auto" w:fill="FFFFFF"/>
        <w:spacing w:after="120" w:line="360" w:lineRule="exact"/>
        <w:ind w:firstLine="709"/>
        <w:jc w:val="both"/>
        <w:rPr>
          <w:spacing w:val="-2"/>
          <w:lang w:val="vi-VN"/>
        </w:rPr>
      </w:pPr>
      <w:r w:rsidRPr="00F124D8">
        <w:rPr>
          <w:szCs w:val="28"/>
          <w:lang w:val="vi-VN"/>
        </w:rPr>
        <w:lastRenderedPageBreak/>
        <w:t>4</w:t>
      </w:r>
      <w:r w:rsidR="00270B13" w:rsidRPr="00F124D8">
        <w:rPr>
          <w:spacing w:val="-2"/>
          <w:szCs w:val="28"/>
          <w:lang w:val="vi-VN"/>
        </w:rPr>
        <w:t xml:space="preserve">. </w:t>
      </w:r>
      <w:r w:rsidR="005C51BD" w:rsidRPr="00F124D8">
        <w:rPr>
          <w:spacing w:val="-2"/>
          <w:szCs w:val="28"/>
          <w:lang w:val="vi-VN"/>
        </w:rPr>
        <w:t>Cục Lâm nghiệp lập</w:t>
      </w:r>
      <w:r w:rsidR="00270B13" w:rsidRPr="00F124D8">
        <w:rPr>
          <w:spacing w:val="-2"/>
          <w:szCs w:val="28"/>
          <w:lang w:val="vi-VN"/>
        </w:rPr>
        <w:t xml:space="preserve"> báo cáo thẩm định giảm nhẹ phát thải khí nhà kính cấp lĩnh vực </w:t>
      </w:r>
      <w:r w:rsidR="00EA2D0E" w:rsidRPr="00F124D8">
        <w:rPr>
          <w:spacing w:val="-2"/>
          <w:szCs w:val="28"/>
          <w:lang w:val="vi-VN"/>
        </w:rPr>
        <w:t>rừng và đất lâm nghiệp</w:t>
      </w:r>
      <w:r w:rsidR="004B618A" w:rsidRPr="00F124D8">
        <w:rPr>
          <w:spacing w:val="-2"/>
          <w:szCs w:val="28"/>
          <w:lang w:val="vi-VN"/>
        </w:rPr>
        <w:t xml:space="preserve"> </w:t>
      </w:r>
      <w:r w:rsidR="00270B13" w:rsidRPr="00F124D8">
        <w:rPr>
          <w:spacing w:val="-2"/>
          <w:szCs w:val="28"/>
          <w:lang w:val="vi-VN"/>
        </w:rPr>
        <w:t xml:space="preserve">đã được hoàn thiện theo kết luận của Hội đồng thẩm định đến Bộ </w:t>
      </w:r>
      <w:r w:rsidR="005C51BD" w:rsidRPr="00F124D8">
        <w:rPr>
          <w:spacing w:val="-2"/>
          <w:szCs w:val="28"/>
          <w:lang w:val="vi-VN"/>
        </w:rPr>
        <w:t xml:space="preserve">Nông nghiệp và </w:t>
      </w:r>
      <w:r w:rsidR="00DA5C9E" w:rsidRPr="00F124D8">
        <w:rPr>
          <w:spacing w:val="-2"/>
          <w:szCs w:val="28"/>
          <w:lang w:val="vi-VN"/>
        </w:rPr>
        <w:t>Phát triển nông thôn</w:t>
      </w:r>
      <w:r w:rsidR="005C51BD" w:rsidRPr="00F124D8">
        <w:rPr>
          <w:spacing w:val="-2"/>
          <w:szCs w:val="28"/>
          <w:lang w:val="vi-VN"/>
        </w:rPr>
        <w:t xml:space="preserve"> (Vụ </w:t>
      </w:r>
      <w:r w:rsidR="00DA5C9E" w:rsidRPr="00F124D8">
        <w:rPr>
          <w:spacing w:val="-2"/>
          <w:szCs w:val="28"/>
          <w:lang w:val="vi-VN"/>
        </w:rPr>
        <w:t>Khoa học, Công nghệ</w:t>
      </w:r>
      <w:r w:rsidR="005C51BD" w:rsidRPr="00F124D8">
        <w:rPr>
          <w:spacing w:val="-2"/>
          <w:szCs w:val="28"/>
          <w:lang w:val="vi-VN"/>
        </w:rPr>
        <w:t xml:space="preserve"> và Môi trường)</w:t>
      </w:r>
      <w:r w:rsidR="00270B13" w:rsidRPr="00F124D8">
        <w:rPr>
          <w:spacing w:val="-2"/>
          <w:szCs w:val="28"/>
          <w:lang w:val="vi-VN"/>
        </w:rPr>
        <w:t>.</w:t>
      </w:r>
    </w:p>
    <w:p w14:paraId="62198835" w14:textId="77777777" w:rsidR="00175F1C" w:rsidRPr="00F124D8" w:rsidRDefault="00175F1C" w:rsidP="004D5F01">
      <w:pPr>
        <w:shd w:val="clear" w:color="auto" w:fill="FFFFFF"/>
        <w:spacing w:line="360" w:lineRule="exact"/>
        <w:ind w:firstLine="709"/>
        <w:jc w:val="both"/>
        <w:rPr>
          <w:sz w:val="26"/>
          <w:lang w:val="vi-VN"/>
        </w:rPr>
      </w:pPr>
    </w:p>
    <w:p w14:paraId="49373066" w14:textId="1E03BC2B" w:rsidR="00A1483E" w:rsidRPr="00F124D8" w:rsidRDefault="00A1483E" w:rsidP="00E013CE">
      <w:pPr>
        <w:pStyle w:val="Heading1"/>
        <w:rPr>
          <w:color w:val="auto"/>
        </w:rPr>
      </w:pPr>
      <w:bookmarkStart w:id="46" w:name="_Toc143845281"/>
      <w:r w:rsidRPr="00F124D8">
        <w:rPr>
          <w:color w:val="auto"/>
        </w:rPr>
        <w:t xml:space="preserve">Chương </w:t>
      </w:r>
      <w:r w:rsidR="00DE7747" w:rsidRPr="00F124D8">
        <w:rPr>
          <w:color w:val="auto"/>
        </w:rPr>
        <w:t>I</w:t>
      </w:r>
      <w:r w:rsidRPr="00F124D8">
        <w:rPr>
          <w:color w:val="auto"/>
        </w:rPr>
        <w:t xml:space="preserve">V </w:t>
      </w:r>
      <w:r w:rsidRPr="00F124D8">
        <w:rPr>
          <w:color w:val="auto"/>
        </w:rPr>
        <w:br/>
      </w:r>
      <w:r w:rsidR="00F57AEF" w:rsidRPr="00F124D8">
        <w:rPr>
          <w:color w:val="auto"/>
        </w:rPr>
        <w:t>TỔ CHỨC THỰC HIỆN</w:t>
      </w:r>
      <w:bookmarkEnd w:id="46"/>
    </w:p>
    <w:p w14:paraId="6548A6D3" w14:textId="653BCF76" w:rsidR="00A1483E" w:rsidRPr="00F124D8" w:rsidRDefault="005C51BD" w:rsidP="00537E53">
      <w:pPr>
        <w:pStyle w:val="Heading2"/>
      </w:pPr>
      <w:bookmarkStart w:id="47" w:name="_Toc143845282"/>
      <w:r w:rsidRPr="00F124D8">
        <w:t xml:space="preserve">Điều 23. </w:t>
      </w:r>
      <w:r w:rsidR="00A1483E" w:rsidRPr="00F124D8">
        <w:t>Hiệu lực thi hành</w:t>
      </w:r>
      <w:bookmarkEnd w:id="47"/>
    </w:p>
    <w:p w14:paraId="2F34CA77" w14:textId="1DD59734" w:rsidR="00A1483E" w:rsidRPr="00F124D8" w:rsidRDefault="00A1483E" w:rsidP="00AA4830">
      <w:pPr>
        <w:widowControl w:val="0"/>
        <w:shd w:val="clear" w:color="auto" w:fill="FFFFFF"/>
        <w:snapToGrid w:val="0"/>
        <w:spacing w:after="120" w:line="360" w:lineRule="exact"/>
        <w:ind w:firstLine="709"/>
        <w:jc w:val="both"/>
        <w:rPr>
          <w:szCs w:val="28"/>
          <w:lang w:val="vi-VN"/>
        </w:rPr>
      </w:pPr>
      <w:r w:rsidRPr="00F124D8">
        <w:rPr>
          <w:szCs w:val="28"/>
          <w:lang w:val="vi-VN"/>
        </w:rPr>
        <w:t>Thông tư này có hiệu lực thi hành kể từ ngày.....tháng…. năm 202</w:t>
      </w:r>
      <w:r w:rsidR="00606251" w:rsidRPr="00F124D8">
        <w:rPr>
          <w:szCs w:val="28"/>
          <w:lang w:val="vi-VN"/>
        </w:rPr>
        <w:t>3</w:t>
      </w:r>
      <w:r w:rsidRPr="00F124D8">
        <w:rPr>
          <w:szCs w:val="28"/>
          <w:lang w:val="vi-VN"/>
        </w:rPr>
        <w:t>.</w:t>
      </w:r>
    </w:p>
    <w:p w14:paraId="1747FA98" w14:textId="604D468A" w:rsidR="00A1483E" w:rsidRPr="00F124D8" w:rsidRDefault="005C51BD" w:rsidP="00537E53">
      <w:pPr>
        <w:pStyle w:val="Heading2"/>
      </w:pPr>
      <w:bookmarkStart w:id="48" w:name="_Toc143845283"/>
      <w:r w:rsidRPr="00F124D8">
        <w:t xml:space="preserve">Điều 24. </w:t>
      </w:r>
      <w:r w:rsidR="00F57AEF" w:rsidRPr="00F124D8">
        <w:t>Trách nhiệm thi hành</w:t>
      </w:r>
      <w:bookmarkEnd w:id="48"/>
    </w:p>
    <w:p w14:paraId="2040E952" w14:textId="18AA806E" w:rsidR="00F24D13" w:rsidRPr="00F124D8" w:rsidRDefault="00040CC7" w:rsidP="00040CC7">
      <w:pPr>
        <w:widowControl w:val="0"/>
        <w:shd w:val="clear" w:color="auto" w:fill="FFFFFF"/>
        <w:snapToGrid w:val="0"/>
        <w:spacing w:after="120" w:line="360" w:lineRule="exact"/>
        <w:ind w:firstLine="709"/>
        <w:jc w:val="both"/>
        <w:rPr>
          <w:szCs w:val="28"/>
          <w:lang w:val="vi-VN"/>
        </w:rPr>
      </w:pPr>
      <w:r w:rsidRPr="00F124D8">
        <w:rPr>
          <w:szCs w:val="28"/>
          <w:lang w:val="vi-VN"/>
        </w:rPr>
        <w:t xml:space="preserve">1. </w:t>
      </w:r>
      <w:r w:rsidR="00F24D13" w:rsidRPr="00B92EB6">
        <w:rPr>
          <w:szCs w:val="28"/>
          <w:shd w:val="clear" w:color="auto" w:fill="FFFFFF"/>
          <w:lang w:val="vi-VN"/>
        </w:rPr>
        <w:t>Bộ trưởng, Thủ trưởng cơ quan ngang Bộ, Thủ trưởng cơ quan thuộc Chính phủ, Chủ tịch Ủy ban nhân dân các cấp và tổ chức, cá nhân có liên quan chịu trách nhiệm thực hiện Thông tư này.</w:t>
      </w:r>
    </w:p>
    <w:p w14:paraId="7F766FAB" w14:textId="278AAAA6" w:rsidR="00040CC7" w:rsidRDefault="00F24D13" w:rsidP="00040CC7">
      <w:pPr>
        <w:widowControl w:val="0"/>
        <w:shd w:val="clear" w:color="auto" w:fill="FFFFFF"/>
        <w:snapToGrid w:val="0"/>
        <w:spacing w:after="120" w:line="360" w:lineRule="exact"/>
        <w:ind w:firstLine="709"/>
        <w:jc w:val="both"/>
        <w:rPr>
          <w:szCs w:val="28"/>
          <w:lang w:val="vi-VN"/>
        </w:rPr>
      </w:pPr>
      <w:r w:rsidRPr="00F124D8">
        <w:rPr>
          <w:szCs w:val="28"/>
          <w:lang w:val="vi-VN"/>
        </w:rPr>
        <w:t xml:space="preserve">2. </w:t>
      </w:r>
      <w:r w:rsidR="00040CC7" w:rsidRPr="00F124D8">
        <w:rPr>
          <w:szCs w:val="28"/>
          <w:lang w:val="vi-VN"/>
        </w:rPr>
        <w:t xml:space="preserve">Cục Lâm nghiệp có trách nhiệm hướng dẫn, kiểm tra, giám sát </w:t>
      </w:r>
      <w:r w:rsidR="00454532" w:rsidRPr="00B92EB6">
        <w:rPr>
          <w:szCs w:val="28"/>
          <w:lang w:val="vi-VN"/>
        </w:rPr>
        <w:t xml:space="preserve">và chủ trì tổ chức </w:t>
      </w:r>
      <w:r w:rsidR="00040CC7" w:rsidRPr="00F124D8">
        <w:rPr>
          <w:szCs w:val="28"/>
          <w:lang w:val="vi-VN"/>
        </w:rPr>
        <w:t>thực hiện Thông tư này.</w:t>
      </w:r>
    </w:p>
    <w:p w14:paraId="534D1F3B" w14:textId="35771C1C" w:rsidR="00783570" w:rsidRPr="002850BD" w:rsidRDefault="005C6600" w:rsidP="0057014B">
      <w:pPr>
        <w:shd w:val="clear" w:color="auto" w:fill="FFFFFF"/>
        <w:spacing w:after="120" w:line="360" w:lineRule="exact"/>
        <w:ind w:firstLine="709"/>
        <w:jc w:val="both"/>
        <w:rPr>
          <w:szCs w:val="28"/>
          <w:lang w:val="vi-VN"/>
        </w:rPr>
      </w:pPr>
      <w:r w:rsidRPr="00B92EB6">
        <w:rPr>
          <w:szCs w:val="28"/>
          <w:lang w:val="vi-VN"/>
        </w:rPr>
        <w:t>3</w:t>
      </w:r>
      <w:r w:rsidR="00783570" w:rsidRPr="00B92EB6">
        <w:rPr>
          <w:szCs w:val="28"/>
          <w:lang w:val="vi-VN"/>
        </w:rPr>
        <w:t xml:space="preserve">. Vụ Khoa học, Công nghệ và Môi trường có trách nhiệm tham gia thẩm định kết quả kiểm kê khí nhà kính và đo đạc, báo cáo thẩm định kết quả giảm nhẹ khí nhà kính lĩnh vực </w:t>
      </w:r>
      <w:r w:rsidR="0044467E" w:rsidRPr="0044467E">
        <w:rPr>
          <w:szCs w:val="28"/>
          <w:lang w:val="vi-VN"/>
        </w:rPr>
        <w:t xml:space="preserve">rừng và đất </w:t>
      </w:r>
      <w:r w:rsidR="00783570" w:rsidRPr="00B92EB6">
        <w:rPr>
          <w:szCs w:val="28"/>
          <w:lang w:val="vi-VN"/>
        </w:rPr>
        <w:t>lâm nghiệp, tiếp nhận và tổng hợp kết quả chung, báo cáo Bộ Nông nghiệp và Phát triển nông thôn</w:t>
      </w:r>
      <w:r w:rsidR="002850BD" w:rsidRPr="00B92EB6">
        <w:rPr>
          <w:szCs w:val="28"/>
          <w:lang w:val="vi-VN"/>
        </w:rPr>
        <w:t xml:space="preserve">, gửi Bộ Tài nguyên và Môi trường để </w:t>
      </w:r>
      <w:r w:rsidR="002850BD" w:rsidRPr="00F124D8">
        <w:rPr>
          <w:szCs w:val="28"/>
          <w:lang w:val="vi-VN"/>
        </w:rPr>
        <w:t>phục vụ kiể</w:t>
      </w:r>
      <w:r w:rsidR="002850BD">
        <w:rPr>
          <w:szCs w:val="28"/>
          <w:lang w:val="vi-VN"/>
        </w:rPr>
        <w:t>m kê khí nhà kính cấp quốc gia</w:t>
      </w:r>
      <w:r w:rsidR="00783570" w:rsidRPr="00B92EB6">
        <w:rPr>
          <w:szCs w:val="28"/>
          <w:lang w:val="vi-VN"/>
        </w:rPr>
        <w:t>.</w:t>
      </w:r>
    </w:p>
    <w:p w14:paraId="4CECD3A4" w14:textId="0DC168BE" w:rsidR="00606251" w:rsidRPr="00F124D8" w:rsidRDefault="005C6600" w:rsidP="007F7437">
      <w:pPr>
        <w:widowControl w:val="0"/>
        <w:shd w:val="clear" w:color="auto" w:fill="FFFFFF"/>
        <w:snapToGrid w:val="0"/>
        <w:spacing w:after="120" w:line="360" w:lineRule="exact"/>
        <w:ind w:firstLine="709"/>
        <w:jc w:val="both"/>
        <w:rPr>
          <w:szCs w:val="28"/>
          <w:lang w:val="vi-VN"/>
        </w:rPr>
      </w:pPr>
      <w:r w:rsidRPr="00B92EB6">
        <w:rPr>
          <w:szCs w:val="28"/>
          <w:lang w:val="vi-VN"/>
        </w:rPr>
        <w:t>4</w:t>
      </w:r>
      <w:r w:rsidR="007F7437" w:rsidRPr="00F124D8">
        <w:rPr>
          <w:szCs w:val="28"/>
          <w:lang w:val="vi-VN"/>
        </w:rPr>
        <w:t xml:space="preserve">. </w:t>
      </w:r>
      <w:r w:rsidR="00040CC7" w:rsidRPr="00F124D8">
        <w:rPr>
          <w:szCs w:val="28"/>
          <w:lang w:val="vi-VN"/>
        </w:rPr>
        <w:t>Trường hợp các v</w:t>
      </w:r>
      <w:r w:rsidR="00606251" w:rsidRPr="00F124D8">
        <w:rPr>
          <w:szCs w:val="28"/>
          <w:lang w:val="vi-VN"/>
        </w:rPr>
        <w:t>ăn bản quy phạm pháp luật được</w:t>
      </w:r>
      <w:r w:rsidR="00040CC7" w:rsidRPr="00F124D8">
        <w:rPr>
          <w:szCs w:val="28"/>
          <w:lang w:val="vi-VN"/>
        </w:rPr>
        <w:t xml:space="preserve"> viện</w:t>
      </w:r>
      <w:r w:rsidR="00606251" w:rsidRPr="00F124D8">
        <w:rPr>
          <w:szCs w:val="28"/>
          <w:lang w:val="vi-VN"/>
        </w:rPr>
        <w:t xml:space="preserve"> dẫn tại Thông tư này được sửa đổi, bổ sung hoặc thay thế </w:t>
      </w:r>
      <w:r w:rsidR="00040CC7" w:rsidRPr="00F124D8">
        <w:rPr>
          <w:szCs w:val="28"/>
          <w:lang w:val="vi-VN"/>
        </w:rPr>
        <w:t xml:space="preserve">bởi văn bản khác </w:t>
      </w:r>
      <w:r w:rsidR="00606251" w:rsidRPr="00F124D8">
        <w:rPr>
          <w:szCs w:val="28"/>
          <w:lang w:val="vi-VN"/>
        </w:rPr>
        <w:t xml:space="preserve">thì áp dụng </w:t>
      </w:r>
      <w:r w:rsidR="00040CC7" w:rsidRPr="00F124D8">
        <w:rPr>
          <w:szCs w:val="28"/>
          <w:lang w:val="vi-VN"/>
        </w:rPr>
        <w:t>văn bản sửa đổi, bổ sung hoặc thay thế đó.</w:t>
      </w:r>
    </w:p>
    <w:p w14:paraId="2453A420" w14:textId="4FDBEA9C" w:rsidR="00A1483E" w:rsidRPr="00B92EB6" w:rsidRDefault="005C6600" w:rsidP="00AA4830">
      <w:pPr>
        <w:widowControl w:val="0"/>
        <w:shd w:val="clear" w:color="auto" w:fill="FFFFFF"/>
        <w:snapToGrid w:val="0"/>
        <w:spacing w:after="120" w:line="360" w:lineRule="exact"/>
        <w:ind w:firstLine="709"/>
        <w:jc w:val="both"/>
        <w:rPr>
          <w:szCs w:val="28"/>
          <w:lang w:val="vi-VN"/>
        </w:rPr>
      </w:pPr>
      <w:r w:rsidRPr="00B92EB6">
        <w:rPr>
          <w:szCs w:val="28"/>
          <w:lang w:val="vi-VN"/>
        </w:rPr>
        <w:t>5</w:t>
      </w:r>
      <w:r w:rsidR="003E4DA9" w:rsidRPr="00F124D8">
        <w:rPr>
          <w:szCs w:val="28"/>
          <w:lang w:val="vi-VN"/>
        </w:rPr>
        <w:t xml:space="preserve">. </w:t>
      </w:r>
      <w:r w:rsidR="00A1483E" w:rsidRPr="00F124D8">
        <w:rPr>
          <w:szCs w:val="28"/>
          <w:lang w:val="vi-VN"/>
        </w:rPr>
        <w:t xml:space="preserve">Trong quá trình thực hiện, nếu có khó khăn, vướng mắc, đề nghị các cơ quan, tổ chức, cá nhân liên quan kịp thời phản ánh về Bộ </w:t>
      </w:r>
      <w:r w:rsidR="00606251" w:rsidRPr="00F124D8">
        <w:rPr>
          <w:szCs w:val="28"/>
          <w:lang w:val="vi-VN"/>
        </w:rPr>
        <w:t xml:space="preserve">Nông nghiệp và </w:t>
      </w:r>
      <w:r w:rsidR="00FB0631" w:rsidRPr="00F124D8">
        <w:rPr>
          <w:szCs w:val="28"/>
          <w:lang w:val="vi-VN"/>
        </w:rPr>
        <w:t>P</w:t>
      </w:r>
      <w:r w:rsidR="00606251" w:rsidRPr="00F124D8">
        <w:rPr>
          <w:szCs w:val="28"/>
          <w:lang w:val="vi-VN"/>
        </w:rPr>
        <w:t xml:space="preserve">hát triển nông thôn </w:t>
      </w:r>
      <w:r w:rsidR="00A1483E" w:rsidRPr="00F124D8">
        <w:rPr>
          <w:szCs w:val="28"/>
          <w:lang w:val="vi-VN"/>
        </w:rPr>
        <w:t xml:space="preserve">(qua Cục </w:t>
      </w:r>
      <w:r w:rsidR="00606251" w:rsidRPr="00F124D8">
        <w:rPr>
          <w:szCs w:val="28"/>
          <w:lang w:val="vi-VN"/>
        </w:rPr>
        <w:t>Lâm nghiệp</w:t>
      </w:r>
      <w:r w:rsidR="00A1483E" w:rsidRPr="00F124D8">
        <w:rPr>
          <w:szCs w:val="28"/>
          <w:lang w:val="vi-VN"/>
        </w:rPr>
        <w:t>) để kịp thời xem xét, giải quyết./.</w:t>
      </w:r>
    </w:p>
    <w:tbl>
      <w:tblPr>
        <w:tblW w:w="9781" w:type="dxa"/>
        <w:tblInd w:w="-284" w:type="dxa"/>
        <w:tblLook w:val="0000" w:firstRow="0" w:lastRow="0" w:firstColumn="0" w:lastColumn="0" w:noHBand="0" w:noVBand="0"/>
      </w:tblPr>
      <w:tblGrid>
        <w:gridCol w:w="5529"/>
        <w:gridCol w:w="4252"/>
      </w:tblGrid>
      <w:tr w:rsidR="00F124D8" w:rsidRPr="006D5996" w14:paraId="1D9B0F25" w14:textId="77777777" w:rsidTr="0057014B">
        <w:trPr>
          <w:trHeight w:val="4523"/>
        </w:trPr>
        <w:tc>
          <w:tcPr>
            <w:tcW w:w="5529" w:type="dxa"/>
          </w:tcPr>
          <w:p w14:paraId="2C0292BD" w14:textId="77777777" w:rsidR="00A1483E" w:rsidRPr="00F124D8" w:rsidRDefault="00A1483E" w:rsidP="00A1483E">
            <w:pPr>
              <w:widowControl w:val="0"/>
              <w:spacing w:line="228" w:lineRule="auto"/>
              <w:rPr>
                <w:sz w:val="24"/>
                <w:lang w:val="vi-VN"/>
              </w:rPr>
            </w:pPr>
          </w:p>
          <w:p w14:paraId="79C424AA" w14:textId="77777777" w:rsidR="00A1483E" w:rsidRPr="00F124D8" w:rsidRDefault="00A1483E" w:rsidP="00A1483E">
            <w:pPr>
              <w:widowControl w:val="0"/>
              <w:spacing w:line="228" w:lineRule="auto"/>
              <w:rPr>
                <w:b/>
                <w:i/>
                <w:sz w:val="24"/>
                <w:lang w:val="vi-VN"/>
              </w:rPr>
            </w:pPr>
            <w:r w:rsidRPr="00F124D8">
              <w:rPr>
                <w:b/>
                <w:i/>
                <w:sz w:val="24"/>
                <w:lang w:val="vi-VN"/>
              </w:rPr>
              <w:t>Nơi nhận:</w:t>
            </w:r>
            <w:r w:rsidRPr="00F124D8">
              <w:rPr>
                <w:b/>
                <w:i/>
                <w:sz w:val="24"/>
                <w:lang w:val="vi-VN"/>
              </w:rPr>
              <w:tab/>
            </w:r>
            <w:r w:rsidRPr="00F124D8">
              <w:rPr>
                <w:b/>
                <w:i/>
                <w:sz w:val="24"/>
                <w:lang w:val="vi-VN"/>
              </w:rPr>
              <w:tab/>
            </w:r>
            <w:r w:rsidRPr="00F124D8">
              <w:rPr>
                <w:b/>
                <w:i/>
                <w:sz w:val="24"/>
                <w:lang w:val="vi-VN"/>
              </w:rPr>
              <w:tab/>
            </w:r>
            <w:r w:rsidRPr="00F124D8">
              <w:rPr>
                <w:b/>
                <w:i/>
                <w:sz w:val="24"/>
                <w:lang w:val="vi-VN"/>
              </w:rPr>
              <w:tab/>
            </w:r>
          </w:p>
          <w:p w14:paraId="74BF7CF3" w14:textId="77777777" w:rsidR="00A1483E" w:rsidRPr="006D5996" w:rsidRDefault="00A1483E" w:rsidP="00A1483E">
            <w:pPr>
              <w:widowControl w:val="0"/>
              <w:spacing w:line="228" w:lineRule="auto"/>
              <w:rPr>
                <w:sz w:val="22"/>
                <w:szCs w:val="22"/>
                <w:lang w:val="vi-VN"/>
              </w:rPr>
            </w:pPr>
            <w:r w:rsidRPr="00F124D8">
              <w:rPr>
                <w:sz w:val="24"/>
                <w:lang w:val="vi-VN"/>
              </w:rPr>
              <w:t xml:space="preserve">- </w:t>
            </w:r>
            <w:r w:rsidRPr="006D5996">
              <w:rPr>
                <w:sz w:val="22"/>
                <w:szCs w:val="22"/>
                <w:lang w:val="vi-VN"/>
              </w:rPr>
              <w:t>Thủ tướng Chính phủ;</w:t>
            </w:r>
          </w:p>
          <w:p w14:paraId="71296565" w14:textId="77777777" w:rsidR="00A1483E" w:rsidRPr="006D5996" w:rsidRDefault="00A1483E" w:rsidP="00A1483E">
            <w:pPr>
              <w:widowControl w:val="0"/>
              <w:spacing w:line="228" w:lineRule="auto"/>
              <w:rPr>
                <w:sz w:val="22"/>
                <w:szCs w:val="22"/>
                <w:lang w:val="vi-VN"/>
              </w:rPr>
            </w:pPr>
            <w:r w:rsidRPr="006D5996">
              <w:rPr>
                <w:sz w:val="22"/>
                <w:szCs w:val="22"/>
                <w:lang w:val="vi-VN"/>
              </w:rPr>
              <w:t>- Các Phó Thủ tướng Chính phủ;</w:t>
            </w:r>
          </w:p>
          <w:p w14:paraId="5C23BBEA" w14:textId="77777777" w:rsidR="00A1483E" w:rsidRPr="006D5996" w:rsidRDefault="00A1483E" w:rsidP="00A1483E">
            <w:pPr>
              <w:widowControl w:val="0"/>
              <w:spacing w:line="228" w:lineRule="auto"/>
              <w:rPr>
                <w:sz w:val="22"/>
                <w:szCs w:val="22"/>
                <w:lang w:val="vi-VN"/>
              </w:rPr>
            </w:pPr>
            <w:r w:rsidRPr="006D5996">
              <w:rPr>
                <w:sz w:val="22"/>
                <w:szCs w:val="22"/>
                <w:lang w:val="vi-VN"/>
              </w:rPr>
              <w:t>- Văn phòng Trung ương và các Ban của Đảng;</w:t>
            </w:r>
          </w:p>
          <w:p w14:paraId="61ECF352" w14:textId="77777777" w:rsidR="00A1483E" w:rsidRPr="006D5996" w:rsidRDefault="00A1483E" w:rsidP="00A1483E">
            <w:pPr>
              <w:widowControl w:val="0"/>
              <w:spacing w:line="228" w:lineRule="auto"/>
              <w:rPr>
                <w:sz w:val="22"/>
                <w:szCs w:val="22"/>
                <w:lang w:val="vi-VN"/>
              </w:rPr>
            </w:pPr>
            <w:r w:rsidRPr="006D5996">
              <w:rPr>
                <w:sz w:val="22"/>
                <w:szCs w:val="22"/>
                <w:lang w:val="vi-VN"/>
              </w:rPr>
              <w:t>- Văn phòng Quốc hội;</w:t>
            </w:r>
          </w:p>
          <w:p w14:paraId="5A3F7F88" w14:textId="77777777" w:rsidR="00A1483E" w:rsidRPr="006D5996" w:rsidRDefault="00A1483E" w:rsidP="00A1483E">
            <w:pPr>
              <w:widowControl w:val="0"/>
              <w:spacing w:line="228" w:lineRule="auto"/>
              <w:rPr>
                <w:sz w:val="22"/>
                <w:szCs w:val="22"/>
                <w:lang w:val="vi-VN"/>
              </w:rPr>
            </w:pPr>
            <w:r w:rsidRPr="006D5996">
              <w:rPr>
                <w:sz w:val="22"/>
                <w:szCs w:val="22"/>
                <w:lang w:val="vi-VN"/>
              </w:rPr>
              <w:t>- Văn phòng Chủ tịch nước;</w:t>
            </w:r>
          </w:p>
          <w:p w14:paraId="510C7014" w14:textId="77777777" w:rsidR="00A1483E" w:rsidRPr="006D5996" w:rsidRDefault="00A1483E" w:rsidP="00A1483E">
            <w:pPr>
              <w:widowControl w:val="0"/>
              <w:spacing w:line="228" w:lineRule="auto"/>
              <w:rPr>
                <w:sz w:val="22"/>
                <w:szCs w:val="22"/>
                <w:lang w:val="vi-VN"/>
              </w:rPr>
            </w:pPr>
            <w:r w:rsidRPr="006D5996">
              <w:rPr>
                <w:sz w:val="22"/>
                <w:szCs w:val="22"/>
                <w:lang w:val="vi-VN"/>
              </w:rPr>
              <w:t>- Văn phòng Chính phủ;</w:t>
            </w:r>
          </w:p>
          <w:p w14:paraId="653489C7" w14:textId="77777777" w:rsidR="00A1483E" w:rsidRPr="006D5996" w:rsidRDefault="00A1483E" w:rsidP="00AA6E83">
            <w:pPr>
              <w:widowControl w:val="0"/>
              <w:spacing w:line="228" w:lineRule="auto"/>
              <w:ind w:left="-224" w:firstLine="224"/>
              <w:rPr>
                <w:sz w:val="22"/>
                <w:szCs w:val="22"/>
                <w:lang w:val="vi-VN"/>
              </w:rPr>
            </w:pPr>
            <w:r w:rsidRPr="006D5996">
              <w:rPr>
                <w:sz w:val="22"/>
                <w:szCs w:val="22"/>
                <w:lang w:val="vi-VN"/>
              </w:rPr>
              <w:t>- Tòa án nhân dân tối cao;</w:t>
            </w:r>
          </w:p>
          <w:p w14:paraId="2B968151" w14:textId="77777777" w:rsidR="00A1483E" w:rsidRPr="006D5996" w:rsidRDefault="00A1483E" w:rsidP="00A1483E">
            <w:pPr>
              <w:widowControl w:val="0"/>
              <w:spacing w:line="228" w:lineRule="auto"/>
              <w:rPr>
                <w:sz w:val="22"/>
                <w:szCs w:val="22"/>
                <w:lang w:val="vi-VN"/>
              </w:rPr>
            </w:pPr>
            <w:r w:rsidRPr="006D5996">
              <w:rPr>
                <w:sz w:val="22"/>
                <w:szCs w:val="22"/>
                <w:lang w:val="vi-VN"/>
              </w:rPr>
              <w:t>- Viện Kiểm sát nhân dân tối cao;</w:t>
            </w:r>
          </w:p>
          <w:p w14:paraId="47EBDB17" w14:textId="77777777" w:rsidR="00A1483E" w:rsidRPr="006D5996" w:rsidRDefault="00A1483E" w:rsidP="00B0361E">
            <w:pPr>
              <w:widowControl w:val="0"/>
              <w:spacing w:line="228" w:lineRule="auto"/>
              <w:ind w:right="-114"/>
              <w:rPr>
                <w:sz w:val="22"/>
                <w:szCs w:val="22"/>
                <w:lang w:val="vi-VN"/>
              </w:rPr>
            </w:pPr>
            <w:r w:rsidRPr="006D5996">
              <w:rPr>
                <w:sz w:val="22"/>
                <w:szCs w:val="22"/>
                <w:lang w:val="vi-VN"/>
              </w:rPr>
              <w:t>- Các Bộ, cơ quan ngang bộ, cơ quan thuộc Chính phủ;</w:t>
            </w:r>
          </w:p>
          <w:p w14:paraId="3E40D2F4" w14:textId="77777777" w:rsidR="00A1483E" w:rsidRPr="006D5996" w:rsidRDefault="00A1483E" w:rsidP="00A1483E">
            <w:pPr>
              <w:widowControl w:val="0"/>
              <w:spacing w:line="228" w:lineRule="auto"/>
              <w:rPr>
                <w:sz w:val="22"/>
                <w:szCs w:val="22"/>
                <w:lang w:val="vi-VN"/>
              </w:rPr>
            </w:pPr>
            <w:r w:rsidRPr="006D5996">
              <w:rPr>
                <w:sz w:val="22"/>
                <w:szCs w:val="22"/>
                <w:lang w:val="vi-VN"/>
              </w:rPr>
              <w:t>- Kiểm toán Nhà nước;</w:t>
            </w:r>
          </w:p>
          <w:p w14:paraId="57E9AD10" w14:textId="77777777" w:rsidR="00A1483E" w:rsidRPr="006D5996" w:rsidRDefault="00A1483E" w:rsidP="00A1483E">
            <w:pPr>
              <w:widowControl w:val="0"/>
              <w:spacing w:line="228" w:lineRule="auto"/>
              <w:rPr>
                <w:sz w:val="22"/>
                <w:szCs w:val="22"/>
                <w:lang w:val="vi-VN"/>
              </w:rPr>
            </w:pPr>
            <w:r w:rsidRPr="006D5996">
              <w:rPr>
                <w:sz w:val="22"/>
                <w:szCs w:val="22"/>
                <w:lang w:val="vi-VN"/>
              </w:rPr>
              <w:t>- Ủy ban Trung ương Mặt trận Tổ quốc Việt Nam;</w:t>
            </w:r>
          </w:p>
          <w:p w14:paraId="3AA11129" w14:textId="77777777" w:rsidR="00A1483E" w:rsidRPr="006D5996" w:rsidRDefault="00A1483E" w:rsidP="00A1483E">
            <w:pPr>
              <w:widowControl w:val="0"/>
              <w:spacing w:line="228" w:lineRule="auto"/>
              <w:rPr>
                <w:sz w:val="22"/>
                <w:szCs w:val="22"/>
                <w:lang w:val="vi-VN"/>
              </w:rPr>
            </w:pPr>
            <w:r w:rsidRPr="006D5996">
              <w:rPr>
                <w:sz w:val="22"/>
                <w:szCs w:val="22"/>
                <w:lang w:val="vi-VN"/>
              </w:rPr>
              <w:t>- Cơ quan trung ương của các đoàn thể;</w:t>
            </w:r>
          </w:p>
          <w:p w14:paraId="619BD5ED" w14:textId="4F050205" w:rsidR="00A1483E" w:rsidRPr="006D5996" w:rsidRDefault="00A1483E" w:rsidP="00A1483E">
            <w:pPr>
              <w:widowControl w:val="0"/>
              <w:spacing w:line="228" w:lineRule="auto"/>
              <w:rPr>
                <w:sz w:val="22"/>
                <w:szCs w:val="22"/>
                <w:lang w:val="vi-VN"/>
              </w:rPr>
            </w:pPr>
            <w:r w:rsidRPr="006D5996">
              <w:rPr>
                <w:sz w:val="22"/>
                <w:szCs w:val="22"/>
                <w:lang w:val="vi-VN"/>
              </w:rPr>
              <w:t>- Bộ trưởng</w:t>
            </w:r>
            <w:r w:rsidR="007B6F4D" w:rsidRPr="006D5996">
              <w:rPr>
                <w:sz w:val="22"/>
                <w:szCs w:val="22"/>
                <w:lang w:val="vi-VN"/>
              </w:rPr>
              <w:t>, c</w:t>
            </w:r>
            <w:r w:rsidRPr="006D5996">
              <w:rPr>
                <w:sz w:val="22"/>
                <w:szCs w:val="22"/>
                <w:lang w:val="vi-VN"/>
              </w:rPr>
              <w:t xml:space="preserve">ác Thứ trưởng Bộ </w:t>
            </w:r>
            <w:r w:rsidR="007F1B48" w:rsidRPr="006D5996">
              <w:rPr>
                <w:sz w:val="22"/>
                <w:szCs w:val="22"/>
                <w:lang w:val="vi-VN"/>
              </w:rPr>
              <w:t>NN&amp;PTNT</w:t>
            </w:r>
            <w:r w:rsidRPr="006D5996">
              <w:rPr>
                <w:sz w:val="22"/>
                <w:szCs w:val="22"/>
                <w:lang w:val="vi-VN"/>
              </w:rPr>
              <w:t>;</w:t>
            </w:r>
          </w:p>
          <w:p w14:paraId="326ADA96" w14:textId="42C4353E" w:rsidR="00A1483E" w:rsidRPr="006D5996" w:rsidRDefault="00A1483E" w:rsidP="00A1483E">
            <w:pPr>
              <w:widowControl w:val="0"/>
              <w:spacing w:line="228" w:lineRule="auto"/>
              <w:rPr>
                <w:sz w:val="22"/>
                <w:szCs w:val="22"/>
                <w:lang w:val="vi-VN"/>
              </w:rPr>
            </w:pPr>
            <w:r w:rsidRPr="006D5996">
              <w:rPr>
                <w:sz w:val="22"/>
                <w:szCs w:val="22"/>
                <w:lang w:val="vi-VN"/>
              </w:rPr>
              <w:t>- UBND các tỉnh, thành phố trực thuộc Trung ương;</w:t>
            </w:r>
          </w:p>
          <w:p w14:paraId="48507F23" w14:textId="77777777" w:rsidR="00A1483E" w:rsidRPr="006D5996" w:rsidRDefault="00A1483E" w:rsidP="00A1483E">
            <w:pPr>
              <w:widowControl w:val="0"/>
              <w:spacing w:line="228" w:lineRule="auto"/>
              <w:rPr>
                <w:sz w:val="22"/>
                <w:szCs w:val="22"/>
                <w:lang w:val="vi-VN"/>
              </w:rPr>
            </w:pPr>
            <w:r w:rsidRPr="006D5996">
              <w:rPr>
                <w:sz w:val="22"/>
                <w:szCs w:val="22"/>
                <w:lang w:val="vi-VN"/>
              </w:rPr>
              <w:t>- Cục Kiểm tra văn bản QPPL (Bộ Tư pháp);</w:t>
            </w:r>
          </w:p>
          <w:p w14:paraId="532A48F7" w14:textId="77777777" w:rsidR="00A1483E" w:rsidRPr="006D5996" w:rsidRDefault="00A1483E" w:rsidP="00A1483E">
            <w:pPr>
              <w:widowControl w:val="0"/>
              <w:spacing w:line="228" w:lineRule="auto"/>
              <w:rPr>
                <w:sz w:val="22"/>
                <w:szCs w:val="22"/>
                <w:lang w:val="vi-VN"/>
              </w:rPr>
            </w:pPr>
            <w:r w:rsidRPr="006D5996">
              <w:rPr>
                <w:sz w:val="22"/>
                <w:szCs w:val="22"/>
                <w:lang w:val="vi-VN"/>
              </w:rPr>
              <w:t>- Công báo, Cổng TTĐT của Chính phủ;</w:t>
            </w:r>
          </w:p>
          <w:p w14:paraId="1FBFFD91" w14:textId="7C3B6BCE" w:rsidR="007B6F4D" w:rsidRPr="006D5996" w:rsidRDefault="00A1483E" w:rsidP="00A1483E">
            <w:pPr>
              <w:widowControl w:val="0"/>
              <w:spacing w:line="228" w:lineRule="auto"/>
              <w:rPr>
                <w:sz w:val="22"/>
                <w:szCs w:val="22"/>
                <w:lang w:val="vi-VN"/>
              </w:rPr>
            </w:pPr>
            <w:r w:rsidRPr="006D5996">
              <w:rPr>
                <w:sz w:val="22"/>
                <w:szCs w:val="22"/>
                <w:lang w:val="vi-VN"/>
              </w:rPr>
              <w:t xml:space="preserve">- Sở </w:t>
            </w:r>
            <w:r w:rsidR="007F1B48" w:rsidRPr="006D5996">
              <w:rPr>
                <w:sz w:val="22"/>
                <w:szCs w:val="22"/>
                <w:lang w:val="vi-VN"/>
              </w:rPr>
              <w:t>N</w:t>
            </w:r>
            <w:r w:rsidR="00EB685D" w:rsidRPr="006D5996">
              <w:rPr>
                <w:sz w:val="22"/>
                <w:szCs w:val="22"/>
                <w:lang w:val="vi-VN"/>
              </w:rPr>
              <w:t xml:space="preserve">ông nghiệp và </w:t>
            </w:r>
            <w:r w:rsidR="007F1B48" w:rsidRPr="006D5996">
              <w:rPr>
                <w:sz w:val="22"/>
                <w:szCs w:val="22"/>
                <w:lang w:val="vi-VN"/>
              </w:rPr>
              <w:t>PTNT</w:t>
            </w:r>
            <w:r w:rsidRPr="006D5996">
              <w:rPr>
                <w:sz w:val="22"/>
                <w:szCs w:val="22"/>
                <w:lang w:val="vi-VN"/>
              </w:rPr>
              <w:t xml:space="preserve"> các tỉnh, thành phố trực thuộc Trung ương;</w:t>
            </w:r>
          </w:p>
          <w:p w14:paraId="00ED69AC" w14:textId="0EA3A757" w:rsidR="00A1483E" w:rsidRPr="006D5996" w:rsidRDefault="00A1483E" w:rsidP="00A1483E">
            <w:pPr>
              <w:widowControl w:val="0"/>
              <w:spacing w:line="228" w:lineRule="auto"/>
              <w:rPr>
                <w:sz w:val="22"/>
                <w:szCs w:val="22"/>
                <w:lang w:val="vi-VN"/>
              </w:rPr>
            </w:pPr>
            <w:r w:rsidRPr="006D5996">
              <w:rPr>
                <w:sz w:val="22"/>
                <w:szCs w:val="22"/>
                <w:lang w:val="vi-VN"/>
              </w:rPr>
              <w:t xml:space="preserve">- Cổng TTĐT của Bộ </w:t>
            </w:r>
            <w:r w:rsidR="007F1B48" w:rsidRPr="006D5996">
              <w:rPr>
                <w:sz w:val="22"/>
                <w:szCs w:val="22"/>
                <w:lang w:val="vi-VN"/>
              </w:rPr>
              <w:t>N</w:t>
            </w:r>
            <w:r w:rsidR="00EB685D" w:rsidRPr="006D5996">
              <w:rPr>
                <w:sz w:val="22"/>
                <w:szCs w:val="22"/>
                <w:lang w:val="vi-VN"/>
              </w:rPr>
              <w:t xml:space="preserve">ông nghiệp và </w:t>
            </w:r>
            <w:r w:rsidR="007F1B48" w:rsidRPr="006D5996">
              <w:rPr>
                <w:sz w:val="22"/>
                <w:szCs w:val="22"/>
                <w:lang w:val="vi-VN"/>
              </w:rPr>
              <w:t>PTNT</w:t>
            </w:r>
            <w:r w:rsidRPr="006D5996">
              <w:rPr>
                <w:sz w:val="22"/>
                <w:szCs w:val="22"/>
                <w:lang w:val="vi-VN"/>
              </w:rPr>
              <w:t>;</w:t>
            </w:r>
          </w:p>
          <w:p w14:paraId="2EFBA6AE" w14:textId="32EED00C" w:rsidR="00A1483E" w:rsidRPr="00F124D8" w:rsidRDefault="00A1483E" w:rsidP="00A1483E">
            <w:pPr>
              <w:widowControl w:val="0"/>
              <w:spacing w:line="228" w:lineRule="auto"/>
              <w:rPr>
                <w:lang w:val="vi-VN"/>
              </w:rPr>
            </w:pPr>
            <w:r w:rsidRPr="006D5996">
              <w:rPr>
                <w:sz w:val="22"/>
                <w:szCs w:val="22"/>
                <w:lang w:val="vi-VN"/>
              </w:rPr>
              <w:t xml:space="preserve">- Lưu: VT, </w:t>
            </w:r>
            <w:r w:rsidR="005C51BD" w:rsidRPr="006D5996">
              <w:rPr>
                <w:sz w:val="22"/>
                <w:szCs w:val="22"/>
                <w:lang w:val="vi-VN"/>
              </w:rPr>
              <w:t>PC, LN.</w:t>
            </w:r>
          </w:p>
        </w:tc>
        <w:tc>
          <w:tcPr>
            <w:tcW w:w="4252" w:type="dxa"/>
          </w:tcPr>
          <w:p w14:paraId="073627B9" w14:textId="77777777" w:rsidR="00A1483E" w:rsidRPr="00F124D8" w:rsidRDefault="00A1483E" w:rsidP="00A1483E">
            <w:pPr>
              <w:pStyle w:val="Heading5"/>
              <w:keepNext w:val="0"/>
              <w:keepLines w:val="0"/>
              <w:widowControl w:val="0"/>
              <w:spacing w:before="0"/>
              <w:jc w:val="center"/>
              <w:rPr>
                <w:rFonts w:ascii="Times New Roman" w:eastAsia="Times New Roman" w:hAnsi="Times New Roman" w:cs="Times New Roman"/>
                <w:b/>
                <w:bCs/>
                <w:color w:val="auto"/>
                <w:sz w:val="26"/>
                <w:szCs w:val="26"/>
                <w:lang w:val="vi-VN"/>
              </w:rPr>
            </w:pPr>
          </w:p>
          <w:p w14:paraId="439EA043" w14:textId="77777777" w:rsidR="00A1483E" w:rsidRPr="0057014B" w:rsidRDefault="00A1483E" w:rsidP="00A1483E">
            <w:pPr>
              <w:pStyle w:val="Heading5"/>
              <w:keepNext w:val="0"/>
              <w:keepLines w:val="0"/>
              <w:widowControl w:val="0"/>
              <w:spacing w:before="0"/>
              <w:jc w:val="center"/>
              <w:rPr>
                <w:rFonts w:ascii="Times New Roman" w:eastAsia="Times New Roman" w:hAnsi="Times New Roman" w:cs="Times New Roman"/>
                <w:b/>
                <w:bCs/>
                <w:color w:val="auto"/>
                <w:szCs w:val="28"/>
                <w:lang w:val="vi-VN"/>
              </w:rPr>
            </w:pPr>
            <w:r w:rsidRPr="0057014B">
              <w:rPr>
                <w:rFonts w:ascii="Times New Roman" w:eastAsia="Times New Roman" w:hAnsi="Times New Roman" w:cs="Times New Roman"/>
                <w:b/>
                <w:bCs/>
                <w:color w:val="auto"/>
                <w:szCs w:val="28"/>
                <w:lang w:val="vi-VN"/>
              </w:rPr>
              <w:t>BỘ TRƯỞNG</w:t>
            </w:r>
          </w:p>
          <w:p w14:paraId="37770770" w14:textId="77777777" w:rsidR="00A1483E" w:rsidRPr="00F124D8" w:rsidRDefault="00A1483E" w:rsidP="00A1483E">
            <w:pPr>
              <w:pStyle w:val="Heading5"/>
              <w:keepNext w:val="0"/>
              <w:keepLines w:val="0"/>
              <w:widowControl w:val="0"/>
              <w:spacing w:before="0"/>
              <w:jc w:val="center"/>
              <w:rPr>
                <w:rFonts w:ascii="Times New Roman" w:eastAsia="Times New Roman" w:hAnsi="Times New Roman" w:cs="Times New Roman"/>
                <w:b/>
                <w:bCs/>
                <w:color w:val="auto"/>
                <w:sz w:val="26"/>
                <w:szCs w:val="26"/>
                <w:lang w:val="vi-VN"/>
              </w:rPr>
            </w:pPr>
          </w:p>
          <w:p w14:paraId="6C6534CB" w14:textId="77777777" w:rsidR="00A1483E" w:rsidRPr="00F124D8" w:rsidRDefault="00A1483E" w:rsidP="00A1483E">
            <w:pPr>
              <w:pStyle w:val="Heading5"/>
              <w:keepNext w:val="0"/>
              <w:keepLines w:val="0"/>
              <w:widowControl w:val="0"/>
              <w:spacing w:before="0"/>
              <w:jc w:val="center"/>
              <w:rPr>
                <w:rFonts w:ascii="Times New Roman" w:eastAsia="Times New Roman" w:hAnsi="Times New Roman" w:cs="Times New Roman"/>
                <w:b/>
                <w:bCs/>
                <w:color w:val="auto"/>
                <w:sz w:val="26"/>
                <w:szCs w:val="26"/>
                <w:lang w:val="vi-VN"/>
              </w:rPr>
            </w:pPr>
          </w:p>
          <w:p w14:paraId="01A7392D" w14:textId="77777777" w:rsidR="00A1483E" w:rsidRPr="00F124D8" w:rsidRDefault="00A1483E" w:rsidP="00A1483E">
            <w:pPr>
              <w:pStyle w:val="Heading5"/>
              <w:keepNext w:val="0"/>
              <w:keepLines w:val="0"/>
              <w:widowControl w:val="0"/>
              <w:spacing w:before="0"/>
              <w:jc w:val="center"/>
              <w:rPr>
                <w:rFonts w:ascii="Times New Roman" w:eastAsia="Times New Roman" w:hAnsi="Times New Roman" w:cs="Times New Roman"/>
                <w:b/>
                <w:bCs/>
                <w:color w:val="auto"/>
                <w:sz w:val="26"/>
                <w:szCs w:val="26"/>
                <w:lang w:val="vi-VN"/>
              </w:rPr>
            </w:pPr>
          </w:p>
          <w:p w14:paraId="07491658" w14:textId="77777777" w:rsidR="00A1483E" w:rsidRPr="00F124D8" w:rsidRDefault="00A1483E" w:rsidP="00A1483E">
            <w:pPr>
              <w:pStyle w:val="Heading5"/>
              <w:keepNext w:val="0"/>
              <w:keepLines w:val="0"/>
              <w:widowControl w:val="0"/>
              <w:spacing w:before="0"/>
              <w:jc w:val="center"/>
              <w:rPr>
                <w:rFonts w:ascii="Times New Roman" w:eastAsia="Times New Roman" w:hAnsi="Times New Roman" w:cs="Times New Roman"/>
                <w:b/>
                <w:bCs/>
                <w:color w:val="auto"/>
                <w:sz w:val="26"/>
                <w:szCs w:val="26"/>
                <w:lang w:val="vi-VN"/>
              </w:rPr>
            </w:pPr>
          </w:p>
          <w:p w14:paraId="19EADAC8" w14:textId="77777777" w:rsidR="00A1483E" w:rsidRPr="00F124D8" w:rsidRDefault="00A1483E" w:rsidP="00A1483E">
            <w:pPr>
              <w:pStyle w:val="Heading5"/>
              <w:keepNext w:val="0"/>
              <w:keepLines w:val="0"/>
              <w:widowControl w:val="0"/>
              <w:spacing w:before="0"/>
              <w:jc w:val="center"/>
              <w:rPr>
                <w:rFonts w:ascii="Times New Roman" w:eastAsia="Times New Roman" w:hAnsi="Times New Roman" w:cs="Times New Roman"/>
                <w:b/>
                <w:bCs/>
                <w:color w:val="auto"/>
                <w:sz w:val="26"/>
                <w:szCs w:val="26"/>
                <w:lang w:val="vi-VN"/>
              </w:rPr>
            </w:pPr>
          </w:p>
          <w:p w14:paraId="61D7DB18" w14:textId="77777777" w:rsidR="00A1483E" w:rsidRPr="00F124D8" w:rsidRDefault="00A1483E" w:rsidP="00A1483E">
            <w:pPr>
              <w:pStyle w:val="Heading5"/>
              <w:keepNext w:val="0"/>
              <w:keepLines w:val="0"/>
              <w:widowControl w:val="0"/>
              <w:spacing w:before="0"/>
              <w:jc w:val="center"/>
              <w:rPr>
                <w:rFonts w:ascii="Times New Roman" w:eastAsia="Times New Roman" w:hAnsi="Times New Roman" w:cs="Times New Roman"/>
                <w:b/>
                <w:bCs/>
                <w:color w:val="auto"/>
                <w:sz w:val="26"/>
                <w:szCs w:val="26"/>
                <w:lang w:val="vi-VN"/>
              </w:rPr>
            </w:pPr>
          </w:p>
          <w:p w14:paraId="30FD2543" w14:textId="77777777" w:rsidR="00A1483E" w:rsidRPr="00F124D8" w:rsidRDefault="00A1483E" w:rsidP="00A1483E">
            <w:pPr>
              <w:pStyle w:val="Heading5"/>
              <w:keepNext w:val="0"/>
              <w:keepLines w:val="0"/>
              <w:widowControl w:val="0"/>
              <w:spacing w:before="0"/>
              <w:jc w:val="center"/>
              <w:rPr>
                <w:rFonts w:ascii="Times New Roman" w:eastAsia="Times New Roman" w:hAnsi="Times New Roman" w:cs="Times New Roman"/>
                <w:b/>
                <w:bCs/>
                <w:color w:val="auto"/>
                <w:sz w:val="26"/>
                <w:szCs w:val="26"/>
                <w:lang w:val="vi-VN"/>
              </w:rPr>
            </w:pPr>
          </w:p>
          <w:p w14:paraId="7A8B4EF5" w14:textId="77777777" w:rsidR="00A1483E" w:rsidRPr="00F124D8" w:rsidRDefault="00A1483E" w:rsidP="00A1483E">
            <w:pPr>
              <w:pStyle w:val="Heading5"/>
              <w:keepNext w:val="0"/>
              <w:keepLines w:val="0"/>
              <w:widowControl w:val="0"/>
              <w:spacing w:before="0"/>
              <w:jc w:val="center"/>
              <w:rPr>
                <w:rFonts w:ascii="Times New Roman" w:eastAsia="Times New Roman" w:hAnsi="Times New Roman" w:cs="Times New Roman"/>
                <w:b/>
                <w:bCs/>
                <w:color w:val="auto"/>
                <w:sz w:val="26"/>
                <w:szCs w:val="26"/>
                <w:lang w:val="vi-VN"/>
              </w:rPr>
            </w:pPr>
          </w:p>
          <w:p w14:paraId="4D61021E" w14:textId="1DE59EF8" w:rsidR="00A1483E" w:rsidRPr="00B0361E" w:rsidRDefault="007F1B48" w:rsidP="00A1483E">
            <w:pPr>
              <w:pStyle w:val="Heading5"/>
              <w:keepNext w:val="0"/>
              <w:keepLines w:val="0"/>
              <w:widowControl w:val="0"/>
              <w:spacing w:before="0"/>
              <w:jc w:val="center"/>
              <w:rPr>
                <w:rFonts w:ascii="Times New Roman" w:hAnsi="Times New Roman"/>
                <w:iCs/>
                <w:color w:val="auto"/>
                <w:szCs w:val="28"/>
                <w:lang w:val="vi-VN"/>
              </w:rPr>
            </w:pPr>
            <w:r w:rsidRPr="0057014B">
              <w:rPr>
                <w:rFonts w:ascii="Times New Roman" w:eastAsia="Times New Roman" w:hAnsi="Times New Roman" w:cs="Times New Roman"/>
                <w:b/>
                <w:bCs/>
                <w:color w:val="auto"/>
                <w:szCs w:val="28"/>
                <w:lang w:val="vi-VN"/>
              </w:rPr>
              <w:t>Lê Minh Hoan</w:t>
            </w:r>
          </w:p>
        </w:tc>
      </w:tr>
    </w:tbl>
    <w:p w14:paraId="210B1108" w14:textId="307DB76C" w:rsidR="00674785" w:rsidRDefault="00674785" w:rsidP="00F22C6C">
      <w:pPr>
        <w:spacing w:after="160" w:line="259" w:lineRule="auto"/>
        <w:rPr>
          <w:b/>
          <w:lang w:val="vi-VN"/>
        </w:rPr>
      </w:pPr>
    </w:p>
    <w:sectPr w:rsidR="00674785" w:rsidSect="001C02E3">
      <w:headerReference w:type="first" r:id="rId8"/>
      <w:pgSz w:w="11907" w:h="16840" w:code="9"/>
      <w:pgMar w:top="1134" w:right="1134" w:bottom="1134" w:left="1701" w:header="720" w:footer="720"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8E8345" w16cex:dateUtc="2023-08-21T17:43:00Z"/>
  <w16cex:commentExtensible w16cex:durableId="288E8471" w16cex:dateUtc="2023-08-21T17:48:00Z"/>
  <w16cex:commentExtensible w16cex:durableId="288E8445" w16cex:dateUtc="2023-08-21T17:48:00Z"/>
  <w16cex:commentExtensible w16cex:durableId="288E854A" w16cex:dateUtc="2023-08-21T17: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8142" w14:textId="77777777" w:rsidR="006214C4" w:rsidRDefault="006214C4">
      <w:r>
        <w:separator/>
      </w:r>
    </w:p>
  </w:endnote>
  <w:endnote w:type="continuationSeparator" w:id="0">
    <w:p w14:paraId="4322E9FA" w14:textId="77777777" w:rsidR="006214C4" w:rsidRDefault="0062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63DB7" w14:textId="77777777" w:rsidR="006214C4" w:rsidRDefault="006214C4">
      <w:r>
        <w:separator/>
      </w:r>
    </w:p>
  </w:footnote>
  <w:footnote w:type="continuationSeparator" w:id="0">
    <w:p w14:paraId="7E08D2FC" w14:textId="77777777" w:rsidR="006214C4" w:rsidRDefault="00621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581690"/>
      <w:docPartObj>
        <w:docPartGallery w:val="Page Numbers (Top of Page)"/>
        <w:docPartUnique/>
      </w:docPartObj>
    </w:sdtPr>
    <w:sdtEndPr>
      <w:rPr>
        <w:noProof/>
      </w:rPr>
    </w:sdtEndPr>
    <w:sdtContent>
      <w:p w14:paraId="05B95B0B" w14:textId="4CC6F5AE" w:rsidR="00E47FDA" w:rsidRDefault="00E47FD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41365DE" w14:textId="77777777" w:rsidR="00E47FDA" w:rsidRDefault="00E47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FCA"/>
    <w:multiLevelType w:val="hybridMultilevel"/>
    <w:tmpl w:val="224C409A"/>
    <w:lvl w:ilvl="0" w:tplc="0DF2494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0B53FD5"/>
    <w:multiLevelType w:val="hybridMultilevel"/>
    <w:tmpl w:val="6510B78C"/>
    <w:lvl w:ilvl="0" w:tplc="F8882FF6">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5B354B"/>
    <w:multiLevelType w:val="hybridMultilevel"/>
    <w:tmpl w:val="21AAFC4E"/>
    <w:lvl w:ilvl="0" w:tplc="49A812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A624F"/>
    <w:multiLevelType w:val="hybridMultilevel"/>
    <w:tmpl w:val="8F9A7880"/>
    <w:lvl w:ilvl="0" w:tplc="61460F20">
      <w:start w:val="1"/>
      <w:numFmt w:val="decimal"/>
      <w:lvlText w:val="Điều %1."/>
      <w:lvlJc w:val="left"/>
      <w:pPr>
        <w:ind w:left="4755" w:hanging="360"/>
      </w:pPr>
      <w:rPr>
        <w:rFonts w:hint="default"/>
        <w:sz w:val="28"/>
        <w:szCs w:val="28"/>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03520506"/>
    <w:multiLevelType w:val="hybridMultilevel"/>
    <w:tmpl w:val="131A1E3E"/>
    <w:lvl w:ilvl="0" w:tplc="1FD20026">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52E70BD"/>
    <w:multiLevelType w:val="hybridMultilevel"/>
    <w:tmpl w:val="6B8C3540"/>
    <w:lvl w:ilvl="0" w:tplc="98A43242">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07364EEA"/>
    <w:multiLevelType w:val="hybridMultilevel"/>
    <w:tmpl w:val="BDCE2420"/>
    <w:lvl w:ilvl="0" w:tplc="933CE5C8">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081A7AE0"/>
    <w:multiLevelType w:val="hybridMultilevel"/>
    <w:tmpl w:val="80A4BA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346D36"/>
    <w:multiLevelType w:val="hybridMultilevel"/>
    <w:tmpl w:val="455C64C2"/>
    <w:lvl w:ilvl="0" w:tplc="F21C9FCE">
      <w:start w:val="1"/>
      <w:numFmt w:val="decimal"/>
      <w:lvlText w:val="Điều %1."/>
      <w:lvlJc w:val="left"/>
      <w:pPr>
        <w:ind w:left="1440" w:hanging="360"/>
      </w:pPr>
      <w:rPr>
        <w:rFonts w:hint="default"/>
      </w:rPr>
    </w:lvl>
    <w:lvl w:ilvl="1" w:tplc="EEC0FE72">
      <w:start w:val="1"/>
      <w:numFmt w:val="decimal"/>
      <w:lvlText w:val="Điều %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146624"/>
    <w:multiLevelType w:val="hybridMultilevel"/>
    <w:tmpl w:val="DA2453D8"/>
    <w:lvl w:ilvl="0" w:tplc="6B68CC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6259E"/>
    <w:multiLevelType w:val="hybridMultilevel"/>
    <w:tmpl w:val="054453A4"/>
    <w:lvl w:ilvl="0" w:tplc="F668A5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E770FEB"/>
    <w:multiLevelType w:val="hybridMultilevel"/>
    <w:tmpl w:val="0D4EA6CC"/>
    <w:lvl w:ilvl="0" w:tplc="5EAC4C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080289E"/>
    <w:multiLevelType w:val="hybridMultilevel"/>
    <w:tmpl w:val="E98A160E"/>
    <w:lvl w:ilvl="0" w:tplc="4C0E44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FA41B73"/>
    <w:multiLevelType w:val="hybridMultilevel"/>
    <w:tmpl w:val="0E762B8E"/>
    <w:lvl w:ilvl="0" w:tplc="8098B750">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4" w15:restartNumberingAfterBreak="0">
    <w:nsid w:val="1FB47839"/>
    <w:multiLevelType w:val="multilevel"/>
    <w:tmpl w:val="1BAE3728"/>
    <w:lvl w:ilvl="0">
      <w:start w:val="1"/>
      <w:numFmt w:val="decimal"/>
      <w:lvlText w:val="Điều %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CD2102"/>
    <w:multiLevelType w:val="hybridMultilevel"/>
    <w:tmpl w:val="1B2CBFB0"/>
    <w:lvl w:ilvl="0" w:tplc="91D63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6F4725"/>
    <w:multiLevelType w:val="multilevel"/>
    <w:tmpl w:val="8C9222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30A79A1"/>
    <w:multiLevelType w:val="hybridMultilevel"/>
    <w:tmpl w:val="F460CC02"/>
    <w:lvl w:ilvl="0" w:tplc="6D2CD14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5C47D0"/>
    <w:multiLevelType w:val="hybridMultilevel"/>
    <w:tmpl w:val="D8F02B8E"/>
    <w:lvl w:ilvl="0" w:tplc="679AE2E4">
      <w:start w:val="1"/>
      <w:numFmt w:val="decimal"/>
      <w:lvlText w:val="Điều %1."/>
      <w:lvlJc w:val="left"/>
      <w:pPr>
        <w:ind w:left="749"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8DB124D"/>
    <w:multiLevelType w:val="multilevel"/>
    <w:tmpl w:val="186AF7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2CA44E3A"/>
    <w:multiLevelType w:val="hybridMultilevel"/>
    <w:tmpl w:val="7F3E069C"/>
    <w:lvl w:ilvl="0" w:tplc="9B78F4D4">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F71D8"/>
    <w:multiLevelType w:val="multilevel"/>
    <w:tmpl w:val="77DCAF66"/>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2" w15:restartNumberingAfterBreak="0">
    <w:nsid w:val="30FE3C98"/>
    <w:multiLevelType w:val="hybridMultilevel"/>
    <w:tmpl w:val="5C824F70"/>
    <w:lvl w:ilvl="0" w:tplc="A824E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3D5283"/>
    <w:multiLevelType w:val="hybridMultilevel"/>
    <w:tmpl w:val="9FAAA5D0"/>
    <w:lvl w:ilvl="0" w:tplc="B450D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180524"/>
    <w:multiLevelType w:val="hybridMultilevel"/>
    <w:tmpl w:val="2AF42D52"/>
    <w:lvl w:ilvl="0" w:tplc="FF70EF50">
      <w:start w:val="1"/>
      <w:numFmt w:val="decimal"/>
      <w:lvlText w:val="Điều %1."/>
      <w:lvlJc w:val="left"/>
      <w:pPr>
        <w:ind w:left="4755" w:hanging="360"/>
      </w:pPr>
      <w:rPr>
        <w:rFonts w:hint="default"/>
        <w:sz w:val="28"/>
        <w:szCs w:val="28"/>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5" w15:restartNumberingAfterBreak="0">
    <w:nsid w:val="39510992"/>
    <w:multiLevelType w:val="hybridMultilevel"/>
    <w:tmpl w:val="91F60F5A"/>
    <w:lvl w:ilvl="0" w:tplc="6CEE4B90">
      <w:start w:val="1"/>
      <w:numFmt w:val="decimal"/>
      <w:lvlText w:val="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25DC1"/>
    <w:multiLevelType w:val="hybridMultilevel"/>
    <w:tmpl w:val="637E77C0"/>
    <w:lvl w:ilvl="0" w:tplc="A346257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3FE03302"/>
    <w:multiLevelType w:val="hybridMultilevel"/>
    <w:tmpl w:val="E81CF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AE794F"/>
    <w:multiLevelType w:val="hybridMultilevel"/>
    <w:tmpl w:val="5052ECC2"/>
    <w:lvl w:ilvl="0" w:tplc="1584C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336CDB"/>
    <w:multiLevelType w:val="multilevel"/>
    <w:tmpl w:val="632C15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4A9E4112"/>
    <w:multiLevelType w:val="hybridMultilevel"/>
    <w:tmpl w:val="5E041CF6"/>
    <w:lvl w:ilvl="0" w:tplc="D404151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4D1E433B"/>
    <w:multiLevelType w:val="hybridMultilevel"/>
    <w:tmpl w:val="48A0B5E0"/>
    <w:lvl w:ilvl="0" w:tplc="554250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D9D442F"/>
    <w:multiLevelType w:val="hybridMultilevel"/>
    <w:tmpl w:val="E74AC1C2"/>
    <w:lvl w:ilvl="0" w:tplc="1020D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ED3362D"/>
    <w:multiLevelType w:val="hybridMultilevel"/>
    <w:tmpl w:val="451CCD24"/>
    <w:lvl w:ilvl="0" w:tplc="526428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B101F5"/>
    <w:multiLevelType w:val="hybridMultilevel"/>
    <w:tmpl w:val="289440D4"/>
    <w:lvl w:ilvl="0" w:tplc="EC1456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510E3A38"/>
    <w:multiLevelType w:val="hybridMultilevel"/>
    <w:tmpl w:val="4702757C"/>
    <w:lvl w:ilvl="0" w:tplc="86EA2F0C">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13D6777"/>
    <w:multiLevelType w:val="hybridMultilevel"/>
    <w:tmpl w:val="735C2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B91D39"/>
    <w:multiLevelType w:val="hybridMultilevel"/>
    <w:tmpl w:val="B0EAB2B2"/>
    <w:lvl w:ilvl="0" w:tplc="58D413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59C80C67"/>
    <w:multiLevelType w:val="hybridMultilevel"/>
    <w:tmpl w:val="E56E5226"/>
    <w:lvl w:ilvl="0" w:tplc="71703A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5A924C33"/>
    <w:multiLevelType w:val="hybridMultilevel"/>
    <w:tmpl w:val="8EEC693E"/>
    <w:lvl w:ilvl="0" w:tplc="E4A2C55C">
      <w:start w:val="1"/>
      <w:numFmt w:val="decimal"/>
      <w:lvlText w:val="Điều %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4F15A6"/>
    <w:multiLevelType w:val="hybridMultilevel"/>
    <w:tmpl w:val="401869E2"/>
    <w:lvl w:ilvl="0" w:tplc="7F4AB250">
      <w:start w:val="4"/>
      <w:numFmt w:val="decimal"/>
      <w:lvlText w:val="%1."/>
      <w:lvlJc w:val="left"/>
      <w:pPr>
        <w:ind w:left="473" w:hanging="360"/>
      </w:pPr>
      <w:rPr>
        <w:rFonts w:hint="default"/>
        <w:b/>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1" w15:restartNumberingAfterBreak="0">
    <w:nsid w:val="5E053442"/>
    <w:multiLevelType w:val="hybridMultilevel"/>
    <w:tmpl w:val="CF3A8696"/>
    <w:lvl w:ilvl="0" w:tplc="B180E9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5EB87D74"/>
    <w:multiLevelType w:val="hybridMultilevel"/>
    <w:tmpl w:val="BE96317E"/>
    <w:lvl w:ilvl="0" w:tplc="DDD600B0">
      <w:start w:val="2"/>
      <w:numFmt w:val="bullet"/>
      <w:lvlText w:val="-"/>
      <w:lvlJc w:val="left"/>
      <w:pPr>
        <w:ind w:left="470" w:hanging="360"/>
      </w:pPr>
      <w:rPr>
        <w:rFonts w:ascii="Times New Roman" w:eastAsiaTheme="minorHAnsi" w:hAnsi="Times New Roman" w:cs="Times New Roman"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43" w15:restartNumberingAfterBreak="0">
    <w:nsid w:val="5F7C71CA"/>
    <w:multiLevelType w:val="multilevel"/>
    <w:tmpl w:val="416AFD1C"/>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79B7842"/>
    <w:multiLevelType w:val="hybridMultilevel"/>
    <w:tmpl w:val="9B7ED2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5" w15:restartNumberingAfterBreak="0">
    <w:nsid w:val="6DC85D15"/>
    <w:multiLevelType w:val="hybridMultilevel"/>
    <w:tmpl w:val="0952110E"/>
    <w:lvl w:ilvl="0" w:tplc="849E2B6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5E53B2"/>
    <w:multiLevelType w:val="hybridMultilevel"/>
    <w:tmpl w:val="AE8E141C"/>
    <w:lvl w:ilvl="0" w:tplc="F5E4C762">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6E8F27AD"/>
    <w:multiLevelType w:val="hybridMultilevel"/>
    <w:tmpl w:val="8A32368C"/>
    <w:lvl w:ilvl="0" w:tplc="354E3B72">
      <w:start w:val="1"/>
      <w:numFmt w:val="decimal"/>
      <w:lvlText w:val="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4B71C5"/>
    <w:multiLevelType w:val="hybridMultilevel"/>
    <w:tmpl w:val="DDD240BE"/>
    <w:lvl w:ilvl="0" w:tplc="89BA2F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9" w15:restartNumberingAfterBreak="0">
    <w:nsid w:val="79A33E46"/>
    <w:multiLevelType w:val="hybridMultilevel"/>
    <w:tmpl w:val="969C758C"/>
    <w:lvl w:ilvl="0" w:tplc="3F76EB3A">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0" w15:restartNumberingAfterBreak="0">
    <w:nsid w:val="7D0754A8"/>
    <w:multiLevelType w:val="hybridMultilevel"/>
    <w:tmpl w:val="7AC8CABE"/>
    <w:lvl w:ilvl="0" w:tplc="0D000DB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24"/>
  </w:num>
  <w:num w:numId="3">
    <w:abstractNumId w:val="3"/>
  </w:num>
  <w:num w:numId="4">
    <w:abstractNumId w:val="24"/>
  </w:num>
  <w:num w:numId="5">
    <w:abstractNumId w:val="24"/>
  </w:num>
  <w:num w:numId="6">
    <w:abstractNumId w:val="24"/>
    <w:lvlOverride w:ilvl="0">
      <w:startOverride w:val="1"/>
    </w:lvlOverride>
  </w:num>
  <w:num w:numId="7">
    <w:abstractNumId w:val="29"/>
  </w:num>
  <w:num w:numId="8">
    <w:abstractNumId w:val="36"/>
  </w:num>
  <w:num w:numId="9">
    <w:abstractNumId w:val="19"/>
  </w:num>
  <w:num w:numId="10">
    <w:abstractNumId w:val="50"/>
  </w:num>
  <w:num w:numId="11">
    <w:abstractNumId w:val="27"/>
  </w:num>
  <w:num w:numId="12">
    <w:abstractNumId w:val="2"/>
  </w:num>
  <w:num w:numId="13">
    <w:abstractNumId w:val="26"/>
  </w:num>
  <w:num w:numId="14">
    <w:abstractNumId w:val="21"/>
  </w:num>
  <w:num w:numId="15">
    <w:abstractNumId w:val="5"/>
  </w:num>
  <w:num w:numId="16">
    <w:abstractNumId w:val="23"/>
  </w:num>
  <w:num w:numId="17">
    <w:abstractNumId w:val="49"/>
  </w:num>
  <w:num w:numId="18">
    <w:abstractNumId w:val="4"/>
  </w:num>
  <w:num w:numId="19">
    <w:abstractNumId w:val="15"/>
  </w:num>
  <w:num w:numId="20">
    <w:abstractNumId w:val="16"/>
  </w:num>
  <w:num w:numId="21">
    <w:abstractNumId w:val="1"/>
  </w:num>
  <w:num w:numId="22">
    <w:abstractNumId w:val="43"/>
  </w:num>
  <w:num w:numId="23">
    <w:abstractNumId w:val="28"/>
  </w:num>
  <w:num w:numId="24">
    <w:abstractNumId w:val="45"/>
  </w:num>
  <w:num w:numId="25">
    <w:abstractNumId w:val="17"/>
  </w:num>
  <w:num w:numId="26">
    <w:abstractNumId w:val="22"/>
  </w:num>
  <w:num w:numId="27">
    <w:abstractNumId w:val="20"/>
  </w:num>
  <w:num w:numId="28">
    <w:abstractNumId w:val="25"/>
  </w:num>
  <w:num w:numId="29">
    <w:abstractNumId w:val="33"/>
  </w:num>
  <w:num w:numId="30">
    <w:abstractNumId w:val="47"/>
  </w:num>
  <w:num w:numId="31">
    <w:abstractNumId w:val="8"/>
  </w:num>
  <w:num w:numId="32">
    <w:abstractNumId w:val="14"/>
  </w:num>
  <w:num w:numId="33">
    <w:abstractNumId w:val="8"/>
    <w:lvlOverride w:ilvl="0">
      <w:startOverride w:val="1"/>
    </w:lvlOverride>
  </w:num>
  <w:num w:numId="34">
    <w:abstractNumId w:val="8"/>
  </w:num>
  <w:num w:numId="35">
    <w:abstractNumId w:val="39"/>
  </w:num>
  <w:num w:numId="36">
    <w:abstractNumId w:val="39"/>
  </w:num>
  <w:num w:numId="37">
    <w:abstractNumId w:val="39"/>
    <w:lvlOverride w:ilvl="0">
      <w:startOverride w:val="1"/>
    </w:lvlOverride>
  </w:num>
  <w:num w:numId="38">
    <w:abstractNumId w:val="39"/>
  </w:num>
  <w:num w:numId="39">
    <w:abstractNumId w:val="39"/>
    <w:lvlOverride w:ilvl="0">
      <w:startOverride w:val="1"/>
    </w:lvlOverride>
  </w:num>
  <w:num w:numId="40">
    <w:abstractNumId w:val="39"/>
  </w:num>
  <w:num w:numId="41">
    <w:abstractNumId w:val="39"/>
  </w:num>
  <w:num w:numId="42">
    <w:abstractNumId w:val="39"/>
  </w:num>
  <w:num w:numId="43">
    <w:abstractNumId w:val="18"/>
  </w:num>
  <w:num w:numId="44">
    <w:abstractNumId w:val="12"/>
  </w:num>
  <w:num w:numId="45">
    <w:abstractNumId w:val="10"/>
  </w:num>
  <w:num w:numId="46">
    <w:abstractNumId w:val="38"/>
  </w:num>
  <w:num w:numId="47">
    <w:abstractNumId w:val="46"/>
  </w:num>
  <w:num w:numId="48">
    <w:abstractNumId w:val="44"/>
  </w:num>
  <w:num w:numId="49">
    <w:abstractNumId w:val="30"/>
  </w:num>
  <w:num w:numId="50">
    <w:abstractNumId w:val="7"/>
  </w:num>
  <w:num w:numId="51">
    <w:abstractNumId w:val="32"/>
  </w:num>
  <w:num w:numId="52">
    <w:abstractNumId w:val="41"/>
  </w:num>
  <w:num w:numId="53">
    <w:abstractNumId w:val="37"/>
  </w:num>
  <w:num w:numId="54">
    <w:abstractNumId w:val="6"/>
  </w:num>
  <w:num w:numId="55">
    <w:abstractNumId w:val="31"/>
  </w:num>
  <w:num w:numId="56">
    <w:abstractNumId w:val="13"/>
  </w:num>
  <w:num w:numId="57">
    <w:abstractNumId w:val="35"/>
  </w:num>
  <w:num w:numId="58">
    <w:abstractNumId w:val="40"/>
  </w:num>
  <w:num w:numId="59">
    <w:abstractNumId w:val="34"/>
  </w:num>
  <w:num w:numId="60">
    <w:abstractNumId w:val="0"/>
  </w:num>
  <w:num w:numId="61">
    <w:abstractNumId w:val="42"/>
  </w:num>
  <w:num w:numId="62">
    <w:abstractNumId w:val="11"/>
  </w:num>
  <w:num w:numId="63">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11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C4"/>
    <w:rsid w:val="00010BAF"/>
    <w:rsid w:val="00011865"/>
    <w:rsid w:val="00011AEF"/>
    <w:rsid w:val="000130E4"/>
    <w:rsid w:val="00014133"/>
    <w:rsid w:val="0001774B"/>
    <w:rsid w:val="00030E0C"/>
    <w:rsid w:val="00040570"/>
    <w:rsid w:val="00040CC7"/>
    <w:rsid w:val="00042B01"/>
    <w:rsid w:val="000464B3"/>
    <w:rsid w:val="00064ADB"/>
    <w:rsid w:val="00065586"/>
    <w:rsid w:val="00071F94"/>
    <w:rsid w:val="00073B1A"/>
    <w:rsid w:val="00077FCF"/>
    <w:rsid w:val="0008116B"/>
    <w:rsid w:val="000816B5"/>
    <w:rsid w:val="00090F86"/>
    <w:rsid w:val="00097805"/>
    <w:rsid w:val="000A108A"/>
    <w:rsid w:val="000B0BBC"/>
    <w:rsid w:val="000B5AFC"/>
    <w:rsid w:val="000C0814"/>
    <w:rsid w:val="000D020D"/>
    <w:rsid w:val="000D548E"/>
    <w:rsid w:val="000D578F"/>
    <w:rsid w:val="000E039D"/>
    <w:rsid w:val="000F1EE6"/>
    <w:rsid w:val="000F27B4"/>
    <w:rsid w:val="000F2E60"/>
    <w:rsid w:val="0010411E"/>
    <w:rsid w:val="001100EF"/>
    <w:rsid w:val="00116BFF"/>
    <w:rsid w:val="001245C9"/>
    <w:rsid w:val="001257B1"/>
    <w:rsid w:val="001263F7"/>
    <w:rsid w:val="0013062C"/>
    <w:rsid w:val="00130ACC"/>
    <w:rsid w:val="001321D6"/>
    <w:rsid w:val="00132EEF"/>
    <w:rsid w:val="00135C3A"/>
    <w:rsid w:val="00135F25"/>
    <w:rsid w:val="00136469"/>
    <w:rsid w:val="00137D64"/>
    <w:rsid w:val="00137F28"/>
    <w:rsid w:val="00141E6D"/>
    <w:rsid w:val="0014257C"/>
    <w:rsid w:val="00152C98"/>
    <w:rsid w:val="00163F1B"/>
    <w:rsid w:val="0016487B"/>
    <w:rsid w:val="00164A37"/>
    <w:rsid w:val="00165682"/>
    <w:rsid w:val="00170F4A"/>
    <w:rsid w:val="00174E70"/>
    <w:rsid w:val="00174F17"/>
    <w:rsid w:val="00175F1C"/>
    <w:rsid w:val="00176EF9"/>
    <w:rsid w:val="00183600"/>
    <w:rsid w:val="0019280D"/>
    <w:rsid w:val="001946BD"/>
    <w:rsid w:val="00196735"/>
    <w:rsid w:val="001A093B"/>
    <w:rsid w:val="001A2873"/>
    <w:rsid w:val="001A456B"/>
    <w:rsid w:val="001A72BA"/>
    <w:rsid w:val="001C02E3"/>
    <w:rsid w:val="001C220D"/>
    <w:rsid w:val="001C22FC"/>
    <w:rsid w:val="001C622E"/>
    <w:rsid w:val="001C6C67"/>
    <w:rsid w:val="001C7263"/>
    <w:rsid w:val="001D0356"/>
    <w:rsid w:val="001D0B08"/>
    <w:rsid w:val="001D2F51"/>
    <w:rsid w:val="001D444D"/>
    <w:rsid w:val="001D462F"/>
    <w:rsid w:val="001D624E"/>
    <w:rsid w:val="001D6908"/>
    <w:rsid w:val="001E1F66"/>
    <w:rsid w:val="001E3870"/>
    <w:rsid w:val="001E4B5D"/>
    <w:rsid w:val="001E5A9B"/>
    <w:rsid w:val="001F1913"/>
    <w:rsid w:val="001F7AFC"/>
    <w:rsid w:val="00200EAE"/>
    <w:rsid w:val="0020231D"/>
    <w:rsid w:val="00204388"/>
    <w:rsid w:val="00214445"/>
    <w:rsid w:val="002214FE"/>
    <w:rsid w:val="00227425"/>
    <w:rsid w:val="00231A6B"/>
    <w:rsid w:val="002423E2"/>
    <w:rsid w:val="002449AA"/>
    <w:rsid w:val="002475F0"/>
    <w:rsid w:val="002559F8"/>
    <w:rsid w:val="00255B5B"/>
    <w:rsid w:val="0026252D"/>
    <w:rsid w:val="00262FD8"/>
    <w:rsid w:val="002635D6"/>
    <w:rsid w:val="00264AFA"/>
    <w:rsid w:val="00266835"/>
    <w:rsid w:val="00270062"/>
    <w:rsid w:val="00270B13"/>
    <w:rsid w:val="00271AE9"/>
    <w:rsid w:val="00273079"/>
    <w:rsid w:val="002850BD"/>
    <w:rsid w:val="00286EF9"/>
    <w:rsid w:val="00292414"/>
    <w:rsid w:val="00295C01"/>
    <w:rsid w:val="002A3FB5"/>
    <w:rsid w:val="002A6F8C"/>
    <w:rsid w:val="002A7584"/>
    <w:rsid w:val="002B2644"/>
    <w:rsid w:val="002B639C"/>
    <w:rsid w:val="002B6E29"/>
    <w:rsid w:val="002C594A"/>
    <w:rsid w:val="002D1650"/>
    <w:rsid w:val="002D2265"/>
    <w:rsid w:val="002D4554"/>
    <w:rsid w:val="002D798B"/>
    <w:rsid w:val="002E0AA2"/>
    <w:rsid w:val="002E3EB3"/>
    <w:rsid w:val="002F31E1"/>
    <w:rsid w:val="003002CC"/>
    <w:rsid w:val="00303B24"/>
    <w:rsid w:val="0030618C"/>
    <w:rsid w:val="00317585"/>
    <w:rsid w:val="0032049C"/>
    <w:rsid w:val="00326F88"/>
    <w:rsid w:val="003273F8"/>
    <w:rsid w:val="0033011A"/>
    <w:rsid w:val="003309CF"/>
    <w:rsid w:val="003338F5"/>
    <w:rsid w:val="003345E2"/>
    <w:rsid w:val="00334F57"/>
    <w:rsid w:val="00340D61"/>
    <w:rsid w:val="00345AAD"/>
    <w:rsid w:val="00350D53"/>
    <w:rsid w:val="00354CFB"/>
    <w:rsid w:val="00356156"/>
    <w:rsid w:val="00370260"/>
    <w:rsid w:val="00375866"/>
    <w:rsid w:val="00375915"/>
    <w:rsid w:val="00376C77"/>
    <w:rsid w:val="00380935"/>
    <w:rsid w:val="00381AEF"/>
    <w:rsid w:val="00382062"/>
    <w:rsid w:val="00386C29"/>
    <w:rsid w:val="003879CF"/>
    <w:rsid w:val="00394FFE"/>
    <w:rsid w:val="0039643D"/>
    <w:rsid w:val="003A1D5D"/>
    <w:rsid w:val="003A2C5C"/>
    <w:rsid w:val="003A30EA"/>
    <w:rsid w:val="003A5CB8"/>
    <w:rsid w:val="003A5EFC"/>
    <w:rsid w:val="003C06B9"/>
    <w:rsid w:val="003C7CD7"/>
    <w:rsid w:val="003D0823"/>
    <w:rsid w:val="003D2714"/>
    <w:rsid w:val="003D2F0B"/>
    <w:rsid w:val="003E0F84"/>
    <w:rsid w:val="003E4DA9"/>
    <w:rsid w:val="003E5408"/>
    <w:rsid w:val="003E6FEB"/>
    <w:rsid w:val="003E7516"/>
    <w:rsid w:val="003F4315"/>
    <w:rsid w:val="003F620D"/>
    <w:rsid w:val="003F6927"/>
    <w:rsid w:val="003F7A65"/>
    <w:rsid w:val="004007D4"/>
    <w:rsid w:val="00403825"/>
    <w:rsid w:val="00404044"/>
    <w:rsid w:val="00411CBD"/>
    <w:rsid w:val="0042133C"/>
    <w:rsid w:val="00430D05"/>
    <w:rsid w:val="0044467E"/>
    <w:rsid w:val="0044506F"/>
    <w:rsid w:val="004512E7"/>
    <w:rsid w:val="00452698"/>
    <w:rsid w:val="00454532"/>
    <w:rsid w:val="0045456D"/>
    <w:rsid w:val="00456424"/>
    <w:rsid w:val="004565AB"/>
    <w:rsid w:val="00457785"/>
    <w:rsid w:val="00457EDF"/>
    <w:rsid w:val="00466609"/>
    <w:rsid w:val="0046713C"/>
    <w:rsid w:val="00470708"/>
    <w:rsid w:val="0047230D"/>
    <w:rsid w:val="0047410D"/>
    <w:rsid w:val="004766B7"/>
    <w:rsid w:val="00481843"/>
    <w:rsid w:val="00483698"/>
    <w:rsid w:val="00484A47"/>
    <w:rsid w:val="00485F8F"/>
    <w:rsid w:val="004904D6"/>
    <w:rsid w:val="004A1822"/>
    <w:rsid w:val="004A1F80"/>
    <w:rsid w:val="004A2388"/>
    <w:rsid w:val="004A4A31"/>
    <w:rsid w:val="004A6E4D"/>
    <w:rsid w:val="004B618A"/>
    <w:rsid w:val="004C336B"/>
    <w:rsid w:val="004C6A89"/>
    <w:rsid w:val="004D3DC1"/>
    <w:rsid w:val="004D485E"/>
    <w:rsid w:val="004D5F01"/>
    <w:rsid w:val="004E4BD3"/>
    <w:rsid w:val="004E5AD0"/>
    <w:rsid w:val="004F46EE"/>
    <w:rsid w:val="004F7610"/>
    <w:rsid w:val="00500C64"/>
    <w:rsid w:val="00502705"/>
    <w:rsid w:val="00502CD8"/>
    <w:rsid w:val="005138BC"/>
    <w:rsid w:val="00514FD4"/>
    <w:rsid w:val="005203FD"/>
    <w:rsid w:val="0052287D"/>
    <w:rsid w:val="00523206"/>
    <w:rsid w:val="00532793"/>
    <w:rsid w:val="00532941"/>
    <w:rsid w:val="00532FAC"/>
    <w:rsid w:val="00537E53"/>
    <w:rsid w:val="00543040"/>
    <w:rsid w:val="00547B8E"/>
    <w:rsid w:val="00551112"/>
    <w:rsid w:val="005527EB"/>
    <w:rsid w:val="00552B30"/>
    <w:rsid w:val="00552D8C"/>
    <w:rsid w:val="0055622B"/>
    <w:rsid w:val="005613FB"/>
    <w:rsid w:val="00563630"/>
    <w:rsid w:val="00565FCA"/>
    <w:rsid w:val="0057014B"/>
    <w:rsid w:val="00581C7B"/>
    <w:rsid w:val="00582571"/>
    <w:rsid w:val="00587072"/>
    <w:rsid w:val="00590CFE"/>
    <w:rsid w:val="00593E54"/>
    <w:rsid w:val="005962C9"/>
    <w:rsid w:val="00596C0B"/>
    <w:rsid w:val="005A0158"/>
    <w:rsid w:val="005A4BDA"/>
    <w:rsid w:val="005A528E"/>
    <w:rsid w:val="005A730E"/>
    <w:rsid w:val="005B044F"/>
    <w:rsid w:val="005B456C"/>
    <w:rsid w:val="005B6442"/>
    <w:rsid w:val="005B66A7"/>
    <w:rsid w:val="005C33EB"/>
    <w:rsid w:val="005C51BD"/>
    <w:rsid w:val="005C524E"/>
    <w:rsid w:val="005C6600"/>
    <w:rsid w:val="005D11AB"/>
    <w:rsid w:val="005D21D6"/>
    <w:rsid w:val="005D2E16"/>
    <w:rsid w:val="005D30EB"/>
    <w:rsid w:val="005D4544"/>
    <w:rsid w:val="005D5F8C"/>
    <w:rsid w:val="005E0225"/>
    <w:rsid w:val="005F0431"/>
    <w:rsid w:val="005F2058"/>
    <w:rsid w:val="005F49AC"/>
    <w:rsid w:val="005F64C0"/>
    <w:rsid w:val="006008AB"/>
    <w:rsid w:val="00606251"/>
    <w:rsid w:val="00606571"/>
    <w:rsid w:val="00612BB3"/>
    <w:rsid w:val="0061563B"/>
    <w:rsid w:val="006214C4"/>
    <w:rsid w:val="006222A3"/>
    <w:rsid w:val="00623A2F"/>
    <w:rsid w:val="00625062"/>
    <w:rsid w:val="00634A62"/>
    <w:rsid w:val="00635C84"/>
    <w:rsid w:val="00636682"/>
    <w:rsid w:val="00636C0B"/>
    <w:rsid w:val="0064096A"/>
    <w:rsid w:val="006527A3"/>
    <w:rsid w:val="00652E76"/>
    <w:rsid w:val="006564BD"/>
    <w:rsid w:val="00661823"/>
    <w:rsid w:val="006628DF"/>
    <w:rsid w:val="00664642"/>
    <w:rsid w:val="00671635"/>
    <w:rsid w:val="00674785"/>
    <w:rsid w:val="00677DC6"/>
    <w:rsid w:val="00681047"/>
    <w:rsid w:val="006861F5"/>
    <w:rsid w:val="006907C6"/>
    <w:rsid w:val="006927F6"/>
    <w:rsid w:val="00693C94"/>
    <w:rsid w:val="006970B6"/>
    <w:rsid w:val="006A0BE9"/>
    <w:rsid w:val="006A1CF1"/>
    <w:rsid w:val="006A3A50"/>
    <w:rsid w:val="006A6CF4"/>
    <w:rsid w:val="006B47A7"/>
    <w:rsid w:val="006C47CB"/>
    <w:rsid w:val="006C5697"/>
    <w:rsid w:val="006D1550"/>
    <w:rsid w:val="006D4174"/>
    <w:rsid w:val="006D51D5"/>
    <w:rsid w:val="006D5996"/>
    <w:rsid w:val="006E111D"/>
    <w:rsid w:val="006E3382"/>
    <w:rsid w:val="006E3984"/>
    <w:rsid w:val="006E4620"/>
    <w:rsid w:val="006E4CBF"/>
    <w:rsid w:val="006F0509"/>
    <w:rsid w:val="006F0D3E"/>
    <w:rsid w:val="006F3D1E"/>
    <w:rsid w:val="006F5A23"/>
    <w:rsid w:val="006F5BE7"/>
    <w:rsid w:val="006F5DB8"/>
    <w:rsid w:val="006F79E0"/>
    <w:rsid w:val="00705E0A"/>
    <w:rsid w:val="00706B51"/>
    <w:rsid w:val="007078A3"/>
    <w:rsid w:val="00710097"/>
    <w:rsid w:val="00711E03"/>
    <w:rsid w:val="00712DD4"/>
    <w:rsid w:val="00724F00"/>
    <w:rsid w:val="00725D74"/>
    <w:rsid w:val="0072666A"/>
    <w:rsid w:val="00732380"/>
    <w:rsid w:val="007331A2"/>
    <w:rsid w:val="00734F26"/>
    <w:rsid w:val="0074029C"/>
    <w:rsid w:val="00741414"/>
    <w:rsid w:val="00741A78"/>
    <w:rsid w:val="007431A0"/>
    <w:rsid w:val="00744FBC"/>
    <w:rsid w:val="0075028B"/>
    <w:rsid w:val="00756E80"/>
    <w:rsid w:val="0076147D"/>
    <w:rsid w:val="00762126"/>
    <w:rsid w:val="007647EE"/>
    <w:rsid w:val="007667F5"/>
    <w:rsid w:val="00766EFB"/>
    <w:rsid w:val="00775420"/>
    <w:rsid w:val="00777A65"/>
    <w:rsid w:val="007816FE"/>
    <w:rsid w:val="00783570"/>
    <w:rsid w:val="00783EA8"/>
    <w:rsid w:val="00786589"/>
    <w:rsid w:val="00795399"/>
    <w:rsid w:val="007A167A"/>
    <w:rsid w:val="007A5B9A"/>
    <w:rsid w:val="007B1D26"/>
    <w:rsid w:val="007B3E3B"/>
    <w:rsid w:val="007B6F4D"/>
    <w:rsid w:val="007B7FF7"/>
    <w:rsid w:val="007C3DA3"/>
    <w:rsid w:val="007C51C9"/>
    <w:rsid w:val="007C64DD"/>
    <w:rsid w:val="007D2D6F"/>
    <w:rsid w:val="007D66FC"/>
    <w:rsid w:val="007E0C03"/>
    <w:rsid w:val="007E3C07"/>
    <w:rsid w:val="007F0766"/>
    <w:rsid w:val="007F0AFC"/>
    <w:rsid w:val="007F1426"/>
    <w:rsid w:val="007F1B48"/>
    <w:rsid w:val="007F3BA8"/>
    <w:rsid w:val="007F7437"/>
    <w:rsid w:val="008012EC"/>
    <w:rsid w:val="00804BFF"/>
    <w:rsid w:val="008055EE"/>
    <w:rsid w:val="00807470"/>
    <w:rsid w:val="00807FB5"/>
    <w:rsid w:val="00811FA7"/>
    <w:rsid w:val="00813356"/>
    <w:rsid w:val="008160B0"/>
    <w:rsid w:val="008179FD"/>
    <w:rsid w:val="00820441"/>
    <w:rsid w:val="008250DB"/>
    <w:rsid w:val="008315A7"/>
    <w:rsid w:val="00843AE7"/>
    <w:rsid w:val="008447FB"/>
    <w:rsid w:val="00846D35"/>
    <w:rsid w:val="0085134D"/>
    <w:rsid w:val="00854D7A"/>
    <w:rsid w:val="0086200C"/>
    <w:rsid w:val="00863C84"/>
    <w:rsid w:val="00864B02"/>
    <w:rsid w:val="00865105"/>
    <w:rsid w:val="00870302"/>
    <w:rsid w:val="00874059"/>
    <w:rsid w:val="00875CDA"/>
    <w:rsid w:val="008770EA"/>
    <w:rsid w:val="00877B0F"/>
    <w:rsid w:val="008847B0"/>
    <w:rsid w:val="00885C7B"/>
    <w:rsid w:val="00895037"/>
    <w:rsid w:val="00895586"/>
    <w:rsid w:val="008A0EA4"/>
    <w:rsid w:val="008A28E1"/>
    <w:rsid w:val="008A442B"/>
    <w:rsid w:val="008A53E8"/>
    <w:rsid w:val="008A5EF0"/>
    <w:rsid w:val="008A60E6"/>
    <w:rsid w:val="008B38D1"/>
    <w:rsid w:val="008B60F4"/>
    <w:rsid w:val="008C06DD"/>
    <w:rsid w:val="008C24EB"/>
    <w:rsid w:val="008D2495"/>
    <w:rsid w:val="008D2876"/>
    <w:rsid w:val="008D500C"/>
    <w:rsid w:val="008E6B09"/>
    <w:rsid w:val="008F4173"/>
    <w:rsid w:val="008F53D1"/>
    <w:rsid w:val="009005A3"/>
    <w:rsid w:val="00904649"/>
    <w:rsid w:val="009052D8"/>
    <w:rsid w:val="009144BC"/>
    <w:rsid w:val="00921989"/>
    <w:rsid w:val="009229E5"/>
    <w:rsid w:val="00933183"/>
    <w:rsid w:val="0094208A"/>
    <w:rsid w:val="009424F3"/>
    <w:rsid w:val="00942913"/>
    <w:rsid w:val="0094330E"/>
    <w:rsid w:val="00946A16"/>
    <w:rsid w:val="0095311E"/>
    <w:rsid w:val="009532D8"/>
    <w:rsid w:val="00956077"/>
    <w:rsid w:val="009649CC"/>
    <w:rsid w:val="00964C1F"/>
    <w:rsid w:val="0097186E"/>
    <w:rsid w:val="009741B2"/>
    <w:rsid w:val="0097670E"/>
    <w:rsid w:val="00977D9A"/>
    <w:rsid w:val="009840AD"/>
    <w:rsid w:val="00984403"/>
    <w:rsid w:val="00993395"/>
    <w:rsid w:val="009952CC"/>
    <w:rsid w:val="009976A5"/>
    <w:rsid w:val="009A0271"/>
    <w:rsid w:val="009A1903"/>
    <w:rsid w:val="009A4183"/>
    <w:rsid w:val="009A7B87"/>
    <w:rsid w:val="009B437D"/>
    <w:rsid w:val="009B54C5"/>
    <w:rsid w:val="009B574C"/>
    <w:rsid w:val="009B6C26"/>
    <w:rsid w:val="009B6ED8"/>
    <w:rsid w:val="009B7642"/>
    <w:rsid w:val="009D480D"/>
    <w:rsid w:val="009E6486"/>
    <w:rsid w:val="009F0190"/>
    <w:rsid w:val="009F05D1"/>
    <w:rsid w:val="009F5ADF"/>
    <w:rsid w:val="009F6F61"/>
    <w:rsid w:val="00A011B5"/>
    <w:rsid w:val="00A04FC2"/>
    <w:rsid w:val="00A0502D"/>
    <w:rsid w:val="00A05948"/>
    <w:rsid w:val="00A059E9"/>
    <w:rsid w:val="00A07E04"/>
    <w:rsid w:val="00A11786"/>
    <w:rsid w:val="00A14266"/>
    <w:rsid w:val="00A1483E"/>
    <w:rsid w:val="00A23B30"/>
    <w:rsid w:val="00A25400"/>
    <w:rsid w:val="00A268E8"/>
    <w:rsid w:val="00A33578"/>
    <w:rsid w:val="00A35AE3"/>
    <w:rsid w:val="00A421DA"/>
    <w:rsid w:val="00A50086"/>
    <w:rsid w:val="00A512A1"/>
    <w:rsid w:val="00A52226"/>
    <w:rsid w:val="00A54020"/>
    <w:rsid w:val="00A54031"/>
    <w:rsid w:val="00A57B83"/>
    <w:rsid w:val="00A653D5"/>
    <w:rsid w:val="00A73A58"/>
    <w:rsid w:val="00A76D2B"/>
    <w:rsid w:val="00A81EEE"/>
    <w:rsid w:val="00A81EF6"/>
    <w:rsid w:val="00A836DB"/>
    <w:rsid w:val="00A84B7B"/>
    <w:rsid w:val="00A86B97"/>
    <w:rsid w:val="00A90450"/>
    <w:rsid w:val="00A912B2"/>
    <w:rsid w:val="00A94D6D"/>
    <w:rsid w:val="00AA252F"/>
    <w:rsid w:val="00AA28BE"/>
    <w:rsid w:val="00AA2B1B"/>
    <w:rsid w:val="00AA4830"/>
    <w:rsid w:val="00AA4F59"/>
    <w:rsid w:val="00AA6E83"/>
    <w:rsid w:val="00AA78E1"/>
    <w:rsid w:val="00AB2E57"/>
    <w:rsid w:val="00AC0EFB"/>
    <w:rsid w:val="00AC3D38"/>
    <w:rsid w:val="00AC3E5A"/>
    <w:rsid w:val="00AC60A9"/>
    <w:rsid w:val="00AD0CAC"/>
    <w:rsid w:val="00AD227D"/>
    <w:rsid w:val="00AD24E0"/>
    <w:rsid w:val="00AD4847"/>
    <w:rsid w:val="00AD7C73"/>
    <w:rsid w:val="00AE55CC"/>
    <w:rsid w:val="00AE5C1B"/>
    <w:rsid w:val="00AE638A"/>
    <w:rsid w:val="00AE698F"/>
    <w:rsid w:val="00AF02D9"/>
    <w:rsid w:val="00AF44CE"/>
    <w:rsid w:val="00AF5234"/>
    <w:rsid w:val="00AF7524"/>
    <w:rsid w:val="00B02092"/>
    <w:rsid w:val="00B0361E"/>
    <w:rsid w:val="00B1397C"/>
    <w:rsid w:val="00B139F5"/>
    <w:rsid w:val="00B15447"/>
    <w:rsid w:val="00B15DFA"/>
    <w:rsid w:val="00B21B7C"/>
    <w:rsid w:val="00B26783"/>
    <w:rsid w:val="00B27D8C"/>
    <w:rsid w:val="00B31E9B"/>
    <w:rsid w:val="00B33C4F"/>
    <w:rsid w:val="00B42717"/>
    <w:rsid w:val="00B44DA9"/>
    <w:rsid w:val="00B45973"/>
    <w:rsid w:val="00B4705F"/>
    <w:rsid w:val="00B5182C"/>
    <w:rsid w:val="00B52E4A"/>
    <w:rsid w:val="00B62505"/>
    <w:rsid w:val="00B62B27"/>
    <w:rsid w:val="00B66013"/>
    <w:rsid w:val="00B67F5A"/>
    <w:rsid w:val="00B74B0F"/>
    <w:rsid w:val="00B76440"/>
    <w:rsid w:val="00B76B7C"/>
    <w:rsid w:val="00B83634"/>
    <w:rsid w:val="00B91828"/>
    <w:rsid w:val="00B92880"/>
    <w:rsid w:val="00B92EB6"/>
    <w:rsid w:val="00B95285"/>
    <w:rsid w:val="00B97DDD"/>
    <w:rsid w:val="00BA5F2B"/>
    <w:rsid w:val="00BC1129"/>
    <w:rsid w:val="00BC53CA"/>
    <w:rsid w:val="00BC612D"/>
    <w:rsid w:val="00BD01D3"/>
    <w:rsid w:val="00BE1299"/>
    <w:rsid w:val="00BE225D"/>
    <w:rsid w:val="00BF23D9"/>
    <w:rsid w:val="00C13931"/>
    <w:rsid w:val="00C20F4C"/>
    <w:rsid w:val="00C22C8B"/>
    <w:rsid w:val="00C314B9"/>
    <w:rsid w:val="00C37188"/>
    <w:rsid w:val="00C37D27"/>
    <w:rsid w:val="00C40193"/>
    <w:rsid w:val="00C40602"/>
    <w:rsid w:val="00C40905"/>
    <w:rsid w:val="00C436C9"/>
    <w:rsid w:val="00C46F9B"/>
    <w:rsid w:val="00C60F9E"/>
    <w:rsid w:val="00C61B50"/>
    <w:rsid w:val="00C651A7"/>
    <w:rsid w:val="00C76274"/>
    <w:rsid w:val="00C8095B"/>
    <w:rsid w:val="00C854C4"/>
    <w:rsid w:val="00C85594"/>
    <w:rsid w:val="00C90711"/>
    <w:rsid w:val="00C93798"/>
    <w:rsid w:val="00C95DF4"/>
    <w:rsid w:val="00C97DA2"/>
    <w:rsid w:val="00CA0B13"/>
    <w:rsid w:val="00CA2C7A"/>
    <w:rsid w:val="00CA5237"/>
    <w:rsid w:val="00CA69B9"/>
    <w:rsid w:val="00CA716A"/>
    <w:rsid w:val="00CB48AD"/>
    <w:rsid w:val="00CC2377"/>
    <w:rsid w:val="00CE1B2C"/>
    <w:rsid w:val="00CE5F68"/>
    <w:rsid w:val="00CE7B35"/>
    <w:rsid w:val="00CF2B53"/>
    <w:rsid w:val="00CF3DEF"/>
    <w:rsid w:val="00CF482C"/>
    <w:rsid w:val="00CF64F8"/>
    <w:rsid w:val="00D00AFA"/>
    <w:rsid w:val="00D01E9F"/>
    <w:rsid w:val="00D02B34"/>
    <w:rsid w:val="00D04734"/>
    <w:rsid w:val="00D05361"/>
    <w:rsid w:val="00D064C4"/>
    <w:rsid w:val="00D102D1"/>
    <w:rsid w:val="00D1499A"/>
    <w:rsid w:val="00D16372"/>
    <w:rsid w:val="00D31F61"/>
    <w:rsid w:val="00D3423B"/>
    <w:rsid w:val="00D35D70"/>
    <w:rsid w:val="00D4103A"/>
    <w:rsid w:val="00D470FD"/>
    <w:rsid w:val="00D51200"/>
    <w:rsid w:val="00D537A7"/>
    <w:rsid w:val="00D55855"/>
    <w:rsid w:val="00D57E5D"/>
    <w:rsid w:val="00D613A3"/>
    <w:rsid w:val="00D6213C"/>
    <w:rsid w:val="00D67D87"/>
    <w:rsid w:val="00D721D6"/>
    <w:rsid w:val="00D7439A"/>
    <w:rsid w:val="00D81127"/>
    <w:rsid w:val="00D87444"/>
    <w:rsid w:val="00D91F53"/>
    <w:rsid w:val="00D92831"/>
    <w:rsid w:val="00D94D99"/>
    <w:rsid w:val="00D956A9"/>
    <w:rsid w:val="00D966DD"/>
    <w:rsid w:val="00D97137"/>
    <w:rsid w:val="00DA2ECC"/>
    <w:rsid w:val="00DA5C9E"/>
    <w:rsid w:val="00DA606D"/>
    <w:rsid w:val="00DA6798"/>
    <w:rsid w:val="00DA79AB"/>
    <w:rsid w:val="00DC57DA"/>
    <w:rsid w:val="00DC6175"/>
    <w:rsid w:val="00DD02BD"/>
    <w:rsid w:val="00DD0530"/>
    <w:rsid w:val="00DD1592"/>
    <w:rsid w:val="00DD1CBE"/>
    <w:rsid w:val="00DE615E"/>
    <w:rsid w:val="00DE7747"/>
    <w:rsid w:val="00DF105D"/>
    <w:rsid w:val="00DF1A4B"/>
    <w:rsid w:val="00DF64E6"/>
    <w:rsid w:val="00E01276"/>
    <w:rsid w:val="00E013CE"/>
    <w:rsid w:val="00E01C6F"/>
    <w:rsid w:val="00E11B38"/>
    <w:rsid w:val="00E15864"/>
    <w:rsid w:val="00E15F76"/>
    <w:rsid w:val="00E251F1"/>
    <w:rsid w:val="00E4064E"/>
    <w:rsid w:val="00E41A50"/>
    <w:rsid w:val="00E41EE4"/>
    <w:rsid w:val="00E43BDA"/>
    <w:rsid w:val="00E47FDA"/>
    <w:rsid w:val="00E517CD"/>
    <w:rsid w:val="00E551E9"/>
    <w:rsid w:val="00E55502"/>
    <w:rsid w:val="00E55EB7"/>
    <w:rsid w:val="00E562A5"/>
    <w:rsid w:val="00E62CA7"/>
    <w:rsid w:val="00E63BC3"/>
    <w:rsid w:val="00E728D1"/>
    <w:rsid w:val="00E841B4"/>
    <w:rsid w:val="00E9427A"/>
    <w:rsid w:val="00EA2D0E"/>
    <w:rsid w:val="00EA5BA3"/>
    <w:rsid w:val="00EB09FD"/>
    <w:rsid w:val="00EB1757"/>
    <w:rsid w:val="00EB3F4C"/>
    <w:rsid w:val="00EB61B4"/>
    <w:rsid w:val="00EB685D"/>
    <w:rsid w:val="00EB72E1"/>
    <w:rsid w:val="00EC26B1"/>
    <w:rsid w:val="00EC3D56"/>
    <w:rsid w:val="00EC6E4D"/>
    <w:rsid w:val="00EC711E"/>
    <w:rsid w:val="00ED1C39"/>
    <w:rsid w:val="00ED38C8"/>
    <w:rsid w:val="00ED4194"/>
    <w:rsid w:val="00ED6EC6"/>
    <w:rsid w:val="00EE1FE6"/>
    <w:rsid w:val="00EF0969"/>
    <w:rsid w:val="00F004AB"/>
    <w:rsid w:val="00F0489D"/>
    <w:rsid w:val="00F04BEC"/>
    <w:rsid w:val="00F04CEC"/>
    <w:rsid w:val="00F063FD"/>
    <w:rsid w:val="00F124D8"/>
    <w:rsid w:val="00F177C5"/>
    <w:rsid w:val="00F22C6C"/>
    <w:rsid w:val="00F23371"/>
    <w:rsid w:val="00F23C54"/>
    <w:rsid w:val="00F24D13"/>
    <w:rsid w:val="00F24EE7"/>
    <w:rsid w:val="00F30295"/>
    <w:rsid w:val="00F31049"/>
    <w:rsid w:val="00F32FCA"/>
    <w:rsid w:val="00F3452B"/>
    <w:rsid w:val="00F366BA"/>
    <w:rsid w:val="00F40AD7"/>
    <w:rsid w:val="00F45EF7"/>
    <w:rsid w:val="00F46267"/>
    <w:rsid w:val="00F531A2"/>
    <w:rsid w:val="00F55EAE"/>
    <w:rsid w:val="00F57113"/>
    <w:rsid w:val="00F57AEF"/>
    <w:rsid w:val="00F60675"/>
    <w:rsid w:val="00F653D0"/>
    <w:rsid w:val="00F70A76"/>
    <w:rsid w:val="00F71416"/>
    <w:rsid w:val="00F718D9"/>
    <w:rsid w:val="00F753EE"/>
    <w:rsid w:val="00F7594F"/>
    <w:rsid w:val="00F810B1"/>
    <w:rsid w:val="00F87A1E"/>
    <w:rsid w:val="00F9193C"/>
    <w:rsid w:val="00F92A68"/>
    <w:rsid w:val="00F93C6E"/>
    <w:rsid w:val="00F971F8"/>
    <w:rsid w:val="00FA2FB3"/>
    <w:rsid w:val="00FA66BC"/>
    <w:rsid w:val="00FA7373"/>
    <w:rsid w:val="00FB0631"/>
    <w:rsid w:val="00FD2A4B"/>
    <w:rsid w:val="00FD4726"/>
    <w:rsid w:val="00FD4C6D"/>
    <w:rsid w:val="00FD7844"/>
    <w:rsid w:val="00FE02B6"/>
    <w:rsid w:val="00FE2D89"/>
    <w:rsid w:val="00FE3E05"/>
    <w:rsid w:val="00FF3DA2"/>
    <w:rsid w:val="00FF57E1"/>
    <w:rsid w:val="00FF7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28C64"/>
  <w15:chartTrackingRefBased/>
  <w15:docId w15:val="{9A085214-3162-4367-9CFF-5FABBFC4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A62"/>
    <w:pPr>
      <w:spacing w:after="0" w:line="240" w:lineRule="auto"/>
    </w:pPr>
    <w:rPr>
      <w:rFonts w:ascii="Times New Roman" w:eastAsia="Times New Roman" w:hAnsi="Times New Roman" w:cs="Times New Roman"/>
      <w:sz w:val="28"/>
      <w:szCs w:val="24"/>
    </w:rPr>
  </w:style>
  <w:style w:type="paragraph" w:styleId="Heading1">
    <w:name w:val="heading 1"/>
    <w:basedOn w:val="Normal"/>
    <w:link w:val="Heading1Char"/>
    <w:autoRedefine/>
    <w:uiPriority w:val="9"/>
    <w:qFormat/>
    <w:rsid w:val="00E013CE"/>
    <w:pPr>
      <w:keepNext/>
      <w:keepLines/>
      <w:spacing w:after="120" w:line="360" w:lineRule="exact"/>
      <w:jc w:val="center"/>
      <w:outlineLvl w:val="0"/>
    </w:pPr>
    <w:rPr>
      <w:b/>
      <w:bCs/>
      <w:color w:val="000000"/>
      <w:szCs w:val="28"/>
      <w:lang w:val="vi-VN" w:eastAsia="x-none"/>
    </w:rPr>
  </w:style>
  <w:style w:type="paragraph" w:styleId="Heading2">
    <w:name w:val="heading 2"/>
    <w:basedOn w:val="Normal"/>
    <w:next w:val="Normal"/>
    <w:link w:val="Heading2Char"/>
    <w:autoRedefine/>
    <w:uiPriority w:val="9"/>
    <w:unhideWhenUsed/>
    <w:qFormat/>
    <w:rsid w:val="00537E53"/>
    <w:pPr>
      <w:keepNext/>
      <w:tabs>
        <w:tab w:val="left" w:pos="1276"/>
        <w:tab w:val="left" w:pos="1843"/>
      </w:tabs>
      <w:spacing w:after="120" w:line="360" w:lineRule="exact"/>
      <w:ind w:firstLine="706"/>
      <w:jc w:val="both"/>
      <w:outlineLvl w:val="1"/>
    </w:pPr>
    <w:rPr>
      <w:b/>
      <w:color w:val="000000"/>
      <w:szCs w:val="28"/>
      <w:shd w:val="clear" w:color="auto" w:fill="FFFFFF"/>
      <w:lang w:val="vi-VN"/>
    </w:rPr>
  </w:style>
  <w:style w:type="paragraph" w:styleId="Heading3">
    <w:name w:val="heading 3"/>
    <w:basedOn w:val="Normal"/>
    <w:next w:val="Normal"/>
    <w:link w:val="Heading3Char"/>
    <w:autoRedefine/>
    <w:uiPriority w:val="9"/>
    <w:unhideWhenUsed/>
    <w:qFormat/>
    <w:rsid w:val="007B1D26"/>
    <w:pPr>
      <w:keepNext/>
      <w:keepLines/>
      <w:spacing w:before="120"/>
      <w:jc w:val="center"/>
      <w:outlineLvl w:val="2"/>
    </w:pPr>
    <w:rPr>
      <w:rFonts w:eastAsiaTheme="majorEastAsia" w:cstheme="majorBidi"/>
      <w:b/>
    </w:rPr>
  </w:style>
  <w:style w:type="paragraph" w:styleId="Heading5">
    <w:name w:val="heading 5"/>
    <w:basedOn w:val="Normal"/>
    <w:next w:val="Normal"/>
    <w:link w:val="Heading5Char"/>
    <w:unhideWhenUsed/>
    <w:qFormat/>
    <w:rsid w:val="00F971F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CE"/>
    <w:rPr>
      <w:rFonts w:ascii="Times New Roman" w:eastAsia="Times New Roman" w:hAnsi="Times New Roman" w:cs="Times New Roman"/>
      <w:b/>
      <w:bCs/>
      <w:color w:val="000000"/>
      <w:sz w:val="28"/>
      <w:szCs w:val="28"/>
      <w:lang w:val="vi-VN" w:eastAsia="x-none"/>
    </w:rPr>
  </w:style>
  <w:style w:type="character" w:customStyle="1" w:styleId="Heading2Char">
    <w:name w:val="Heading 2 Char"/>
    <w:basedOn w:val="DefaultParagraphFont"/>
    <w:link w:val="Heading2"/>
    <w:uiPriority w:val="9"/>
    <w:rsid w:val="00537E53"/>
    <w:rPr>
      <w:rFonts w:ascii="Times New Roman" w:eastAsia="Times New Roman" w:hAnsi="Times New Roman" w:cs="Times New Roman"/>
      <w:b/>
      <w:color w:val="000000"/>
      <w:sz w:val="28"/>
      <w:szCs w:val="28"/>
      <w:lang w:val="vi-VN"/>
    </w:rPr>
  </w:style>
  <w:style w:type="character" w:customStyle="1" w:styleId="Heading3Char">
    <w:name w:val="Heading 3 Char"/>
    <w:basedOn w:val="DefaultParagraphFont"/>
    <w:link w:val="Heading3"/>
    <w:uiPriority w:val="9"/>
    <w:rsid w:val="007B1D26"/>
    <w:rPr>
      <w:rFonts w:ascii="Times New Roman" w:eastAsiaTheme="majorEastAsia" w:hAnsi="Times New Roman" w:cstheme="majorBidi"/>
      <w:b/>
      <w:sz w:val="28"/>
      <w:szCs w:val="24"/>
    </w:rPr>
  </w:style>
  <w:style w:type="character" w:customStyle="1" w:styleId="Heading5Char">
    <w:name w:val="Heading 5 Char"/>
    <w:basedOn w:val="DefaultParagraphFont"/>
    <w:link w:val="Heading5"/>
    <w:rsid w:val="00F971F8"/>
    <w:rPr>
      <w:rFonts w:asciiTheme="majorHAnsi" w:eastAsiaTheme="majorEastAsia" w:hAnsiTheme="majorHAnsi" w:cstheme="majorBidi"/>
      <w:color w:val="2E74B5" w:themeColor="accent1" w:themeShade="BF"/>
      <w:sz w:val="28"/>
    </w:rPr>
  </w:style>
  <w:style w:type="paragraph" w:styleId="ListParagraph">
    <w:name w:val="List Paragraph"/>
    <w:aliases w:val="List Paragraph (numbered (a)),Paragraph,List Paragraph1,Bullet paras,ANNEX,List Paragraph2,List Paragraph Char Char Char,Main numbered paragraph,Light Grid - Accent 31,Bullet Points,Numbered Para 1,Dot pt,Indicator Text,Bullet 1"/>
    <w:basedOn w:val="Normal"/>
    <w:link w:val="ListParagraphChar"/>
    <w:uiPriority w:val="34"/>
    <w:qFormat/>
    <w:rsid w:val="00174F17"/>
    <w:pPr>
      <w:ind w:left="720"/>
      <w:contextualSpacing/>
    </w:pPr>
  </w:style>
  <w:style w:type="character" w:customStyle="1" w:styleId="ListParagraphChar">
    <w:name w:val="List Paragraph Char"/>
    <w:aliases w:val="List Paragraph (numbered (a)) Char,Paragraph Char,List Paragraph1 Char,Bullet paras Char,ANNEX Char,List Paragraph2 Char,List Paragraph Char Char Char Char,Main numbered paragraph Char,Light Grid - Accent 31 Char,Bullet Points Char"/>
    <w:basedOn w:val="DefaultParagraphFont"/>
    <w:link w:val="ListParagraph"/>
    <w:uiPriority w:val="34"/>
    <w:qFormat/>
    <w:rsid w:val="003F620D"/>
    <w:rPr>
      <w:rFonts w:ascii="Times New Roman" w:hAnsi="Times New Roman"/>
      <w:sz w:val="28"/>
    </w:rPr>
  </w:style>
  <w:style w:type="table" w:styleId="TableGrid">
    <w:name w:val="Table Grid"/>
    <w:basedOn w:val="TableNormal"/>
    <w:uiPriority w:val="39"/>
    <w:rsid w:val="008A53E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971F8"/>
    <w:pPr>
      <w:spacing w:before="120"/>
      <w:ind w:firstLine="720"/>
    </w:pPr>
    <w:rPr>
      <w:rFonts w:ascii=".VnTime" w:hAnsi=".VnTime"/>
      <w:sz w:val="20"/>
      <w:lang w:val="x-none" w:eastAsia="x-none"/>
    </w:rPr>
  </w:style>
  <w:style w:type="character" w:customStyle="1" w:styleId="BodyTextIndentChar">
    <w:name w:val="Body Text Indent Char"/>
    <w:basedOn w:val="DefaultParagraphFont"/>
    <w:link w:val="BodyTextIndent"/>
    <w:uiPriority w:val="99"/>
    <w:rsid w:val="00F971F8"/>
    <w:rPr>
      <w:rFonts w:ascii=".VnTime" w:eastAsia="Times New Roman" w:hAnsi=".VnTime" w:cs="Times New Roman"/>
      <w:sz w:val="20"/>
      <w:szCs w:val="24"/>
      <w:lang w:val="x-none" w:eastAsia="x-none"/>
    </w:rPr>
  </w:style>
  <w:style w:type="paragraph" w:customStyle="1" w:styleId="Bang">
    <w:name w:val="Bang"/>
    <w:basedOn w:val="Caption"/>
    <w:uiPriority w:val="99"/>
    <w:qFormat/>
    <w:rsid w:val="00F971F8"/>
    <w:pPr>
      <w:keepNext/>
      <w:keepLines/>
      <w:widowControl w:val="0"/>
      <w:spacing w:after="120"/>
    </w:pPr>
    <w:rPr>
      <w:rFonts w:eastAsia="Calibri"/>
      <w:b/>
      <w:bCs/>
      <w:i w:val="0"/>
      <w:color w:val="000000"/>
      <w:sz w:val="28"/>
      <w:szCs w:val="28"/>
    </w:rPr>
  </w:style>
  <w:style w:type="paragraph" w:styleId="Caption">
    <w:name w:val="caption"/>
    <w:basedOn w:val="Normal"/>
    <w:next w:val="Normal"/>
    <w:uiPriority w:val="35"/>
    <w:semiHidden/>
    <w:unhideWhenUsed/>
    <w:qFormat/>
    <w:rsid w:val="00F971F8"/>
    <w:pPr>
      <w:spacing w:after="200"/>
    </w:pPr>
    <w:rPr>
      <w:i/>
      <w:iCs/>
      <w:color w:val="44546A" w:themeColor="text2"/>
      <w:sz w:val="18"/>
      <w:szCs w:val="18"/>
    </w:rPr>
  </w:style>
  <w:style w:type="paragraph" w:styleId="Footer">
    <w:name w:val="footer"/>
    <w:basedOn w:val="Normal"/>
    <w:link w:val="FooterChar"/>
    <w:uiPriority w:val="99"/>
    <w:rsid w:val="00F971F8"/>
    <w:pPr>
      <w:tabs>
        <w:tab w:val="center" w:pos="4320"/>
        <w:tab w:val="right" w:pos="8640"/>
      </w:tabs>
    </w:pPr>
    <w:rPr>
      <w:rFonts w:eastAsia="MS Mincho"/>
      <w:sz w:val="20"/>
      <w:szCs w:val="20"/>
      <w:lang w:val="x-none" w:eastAsia="ja-JP"/>
    </w:rPr>
  </w:style>
  <w:style w:type="character" w:customStyle="1" w:styleId="FooterChar">
    <w:name w:val="Footer Char"/>
    <w:basedOn w:val="DefaultParagraphFont"/>
    <w:link w:val="Footer"/>
    <w:uiPriority w:val="99"/>
    <w:rsid w:val="00F971F8"/>
    <w:rPr>
      <w:rFonts w:ascii="Times New Roman" w:eastAsia="MS Mincho" w:hAnsi="Times New Roman" w:cs="Times New Roman"/>
      <w:sz w:val="20"/>
      <w:szCs w:val="20"/>
      <w:lang w:val="x-none" w:eastAsia="ja-JP"/>
    </w:rPr>
  </w:style>
  <w:style w:type="paragraph" w:styleId="Header">
    <w:name w:val="header"/>
    <w:basedOn w:val="Normal"/>
    <w:link w:val="HeaderChar"/>
    <w:uiPriority w:val="99"/>
    <w:unhideWhenUsed/>
    <w:rsid w:val="00F971F8"/>
    <w:pPr>
      <w:tabs>
        <w:tab w:val="center" w:pos="4513"/>
        <w:tab w:val="right" w:pos="9026"/>
      </w:tabs>
    </w:pPr>
    <w:rPr>
      <w:szCs w:val="20"/>
      <w:lang w:val="x-none" w:eastAsia="x-none"/>
    </w:rPr>
  </w:style>
  <w:style w:type="character" w:customStyle="1" w:styleId="HeaderChar">
    <w:name w:val="Header Char"/>
    <w:basedOn w:val="DefaultParagraphFont"/>
    <w:link w:val="Header"/>
    <w:uiPriority w:val="99"/>
    <w:rsid w:val="00F971F8"/>
    <w:rPr>
      <w:rFonts w:ascii="Times New Roman" w:eastAsia="Times New Roman" w:hAnsi="Times New Roman" w:cs="Times New Roman"/>
      <w:sz w:val="24"/>
      <w:szCs w:val="20"/>
      <w:lang w:val="x-none" w:eastAsia="x-none"/>
    </w:rPr>
  </w:style>
  <w:style w:type="paragraph" w:styleId="NormalWeb">
    <w:name w:val="Normal (Web)"/>
    <w:basedOn w:val="Normal"/>
    <w:uiPriority w:val="99"/>
    <w:unhideWhenUsed/>
    <w:rsid w:val="00F971F8"/>
    <w:pPr>
      <w:spacing w:before="100" w:beforeAutospacing="1" w:after="100" w:afterAutospacing="1"/>
    </w:pPr>
  </w:style>
  <w:style w:type="character" w:styleId="PageNumber">
    <w:name w:val="page number"/>
    <w:basedOn w:val="DefaultParagraphFont"/>
    <w:uiPriority w:val="99"/>
    <w:semiHidden/>
    <w:unhideWhenUsed/>
    <w:rsid w:val="00543040"/>
  </w:style>
  <w:style w:type="character" w:styleId="CommentReference">
    <w:name w:val="annotation reference"/>
    <w:basedOn w:val="DefaultParagraphFont"/>
    <w:uiPriority w:val="99"/>
    <w:semiHidden/>
    <w:unhideWhenUsed/>
    <w:rsid w:val="00A421DA"/>
    <w:rPr>
      <w:sz w:val="16"/>
      <w:szCs w:val="16"/>
    </w:rPr>
  </w:style>
  <w:style w:type="paragraph" w:styleId="CommentText">
    <w:name w:val="annotation text"/>
    <w:basedOn w:val="Normal"/>
    <w:link w:val="CommentTextChar"/>
    <w:uiPriority w:val="99"/>
    <w:unhideWhenUsed/>
    <w:rsid w:val="00A421DA"/>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rsid w:val="00A421DA"/>
    <w:rPr>
      <w:sz w:val="20"/>
      <w:szCs w:val="20"/>
    </w:rPr>
  </w:style>
  <w:style w:type="paragraph" w:styleId="BalloonText">
    <w:name w:val="Balloon Text"/>
    <w:basedOn w:val="Normal"/>
    <w:link w:val="BalloonTextChar"/>
    <w:uiPriority w:val="99"/>
    <w:semiHidden/>
    <w:unhideWhenUsed/>
    <w:rsid w:val="00A42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1DA"/>
    <w:rPr>
      <w:rFonts w:ascii="Segoe UI" w:hAnsi="Segoe UI" w:cs="Segoe UI"/>
      <w:sz w:val="18"/>
      <w:szCs w:val="18"/>
    </w:rPr>
  </w:style>
  <w:style w:type="character" w:styleId="Hyperlink">
    <w:name w:val="Hyperlink"/>
    <w:basedOn w:val="DefaultParagraphFont"/>
    <w:uiPriority w:val="99"/>
    <w:unhideWhenUsed/>
    <w:rsid w:val="00EB72E1"/>
    <w:rPr>
      <w:color w:val="0563C1" w:themeColor="hyperlink"/>
      <w:u w:val="single"/>
    </w:rPr>
  </w:style>
  <w:style w:type="character" w:styleId="PlaceholderText">
    <w:name w:val="Placeholder Text"/>
    <w:basedOn w:val="DefaultParagraphFont"/>
    <w:uiPriority w:val="99"/>
    <w:semiHidden/>
    <w:rsid w:val="00D102D1"/>
    <w:rPr>
      <w:color w:val="808080"/>
    </w:rPr>
  </w:style>
  <w:style w:type="character" w:customStyle="1" w:styleId="apple-converted-space">
    <w:name w:val="apple-converted-space"/>
    <w:basedOn w:val="DefaultParagraphFont"/>
    <w:rsid w:val="00C651A7"/>
  </w:style>
  <w:style w:type="character" w:customStyle="1" w:styleId="CommentSubjectChar">
    <w:name w:val="Comment Subject Char"/>
    <w:basedOn w:val="CommentTextChar"/>
    <w:link w:val="CommentSubject"/>
    <w:uiPriority w:val="99"/>
    <w:semiHidden/>
    <w:rsid w:val="005B6442"/>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5B6442"/>
    <w:pPr>
      <w:spacing w:after="120"/>
      <w:jc w:val="both"/>
    </w:pPr>
    <w:rPr>
      <w:rFonts w:ascii="Times New Roman" w:eastAsiaTheme="minorHAnsi" w:hAnsi="Times New Roman" w:cstheme="minorBidi"/>
      <w:b/>
      <w:bCs/>
    </w:rPr>
  </w:style>
  <w:style w:type="character" w:customStyle="1" w:styleId="FootnoteTextChar">
    <w:name w:val="Footnote Text Char"/>
    <w:basedOn w:val="DefaultParagraphFont"/>
    <w:link w:val="FootnoteText"/>
    <w:uiPriority w:val="99"/>
    <w:semiHidden/>
    <w:rsid w:val="005B6442"/>
    <w:rPr>
      <w:rFonts w:ascii="Times New Roman" w:hAnsi="Times New Roman"/>
      <w:sz w:val="20"/>
      <w:szCs w:val="20"/>
    </w:rPr>
  </w:style>
  <w:style w:type="paragraph" w:styleId="FootnoteText">
    <w:name w:val="footnote text"/>
    <w:basedOn w:val="Normal"/>
    <w:link w:val="FootnoteTextChar"/>
    <w:uiPriority w:val="99"/>
    <w:semiHidden/>
    <w:unhideWhenUsed/>
    <w:rsid w:val="005B6442"/>
    <w:pPr>
      <w:jc w:val="both"/>
    </w:pPr>
    <w:rPr>
      <w:rFonts w:eastAsiaTheme="minorHAnsi" w:cstheme="minorBidi"/>
      <w:sz w:val="20"/>
      <w:szCs w:val="20"/>
    </w:rPr>
  </w:style>
  <w:style w:type="paragraph" w:styleId="Revision">
    <w:name w:val="Revision"/>
    <w:hidden/>
    <w:uiPriority w:val="99"/>
    <w:semiHidden/>
    <w:rsid w:val="002D4554"/>
    <w:pPr>
      <w:spacing w:after="0" w:line="240" w:lineRule="auto"/>
    </w:pPr>
    <w:rPr>
      <w:rFonts w:ascii="Times New Roman" w:eastAsia="Times New Roman" w:hAnsi="Times New Roman" w:cs="Times New Roman"/>
      <w:sz w:val="28"/>
      <w:szCs w:val="24"/>
    </w:rPr>
  </w:style>
  <w:style w:type="paragraph" w:customStyle="1" w:styleId="Default">
    <w:name w:val="Default"/>
    <w:rsid w:val="007F1B48"/>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8A442B"/>
    <w:p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E013CE"/>
    <w:pPr>
      <w:tabs>
        <w:tab w:val="right" w:leader="dot" w:pos="9062"/>
      </w:tabs>
      <w:spacing w:after="100"/>
    </w:pPr>
    <w:rPr>
      <w:b/>
      <w:noProof/>
      <w:lang w:val="vi-VN"/>
    </w:rPr>
  </w:style>
  <w:style w:type="paragraph" w:styleId="TOC2">
    <w:name w:val="toc 2"/>
    <w:basedOn w:val="Normal"/>
    <w:next w:val="Normal"/>
    <w:autoRedefine/>
    <w:uiPriority w:val="39"/>
    <w:unhideWhenUsed/>
    <w:rsid w:val="006A6CF4"/>
    <w:pPr>
      <w:tabs>
        <w:tab w:val="left" w:pos="1540"/>
        <w:tab w:val="right" w:leader="dot" w:pos="9060"/>
      </w:tabs>
      <w:spacing w:after="100"/>
      <w:ind w:left="2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6042">
      <w:bodyDiv w:val="1"/>
      <w:marLeft w:val="0"/>
      <w:marRight w:val="0"/>
      <w:marTop w:val="0"/>
      <w:marBottom w:val="0"/>
      <w:divBdr>
        <w:top w:val="none" w:sz="0" w:space="0" w:color="auto"/>
        <w:left w:val="none" w:sz="0" w:space="0" w:color="auto"/>
        <w:bottom w:val="none" w:sz="0" w:space="0" w:color="auto"/>
        <w:right w:val="none" w:sz="0" w:space="0" w:color="auto"/>
      </w:divBdr>
    </w:div>
    <w:div w:id="51540525">
      <w:bodyDiv w:val="1"/>
      <w:marLeft w:val="0"/>
      <w:marRight w:val="0"/>
      <w:marTop w:val="0"/>
      <w:marBottom w:val="0"/>
      <w:divBdr>
        <w:top w:val="none" w:sz="0" w:space="0" w:color="auto"/>
        <w:left w:val="none" w:sz="0" w:space="0" w:color="auto"/>
        <w:bottom w:val="none" w:sz="0" w:space="0" w:color="auto"/>
        <w:right w:val="none" w:sz="0" w:space="0" w:color="auto"/>
      </w:divBdr>
    </w:div>
    <w:div w:id="61760509">
      <w:bodyDiv w:val="1"/>
      <w:marLeft w:val="0"/>
      <w:marRight w:val="0"/>
      <w:marTop w:val="0"/>
      <w:marBottom w:val="0"/>
      <w:divBdr>
        <w:top w:val="none" w:sz="0" w:space="0" w:color="auto"/>
        <w:left w:val="none" w:sz="0" w:space="0" w:color="auto"/>
        <w:bottom w:val="none" w:sz="0" w:space="0" w:color="auto"/>
        <w:right w:val="none" w:sz="0" w:space="0" w:color="auto"/>
      </w:divBdr>
    </w:div>
    <w:div w:id="78791932">
      <w:bodyDiv w:val="1"/>
      <w:marLeft w:val="0"/>
      <w:marRight w:val="0"/>
      <w:marTop w:val="0"/>
      <w:marBottom w:val="0"/>
      <w:divBdr>
        <w:top w:val="none" w:sz="0" w:space="0" w:color="auto"/>
        <w:left w:val="none" w:sz="0" w:space="0" w:color="auto"/>
        <w:bottom w:val="none" w:sz="0" w:space="0" w:color="auto"/>
        <w:right w:val="none" w:sz="0" w:space="0" w:color="auto"/>
      </w:divBdr>
    </w:div>
    <w:div w:id="107510180">
      <w:bodyDiv w:val="1"/>
      <w:marLeft w:val="0"/>
      <w:marRight w:val="0"/>
      <w:marTop w:val="0"/>
      <w:marBottom w:val="0"/>
      <w:divBdr>
        <w:top w:val="none" w:sz="0" w:space="0" w:color="auto"/>
        <w:left w:val="none" w:sz="0" w:space="0" w:color="auto"/>
        <w:bottom w:val="none" w:sz="0" w:space="0" w:color="auto"/>
        <w:right w:val="none" w:sz="0" w:space="0" w:color="auto"/>
      </w:divBdr>
    </w:div>
    <w:div w:id="205724803">
      <w:bodyDiv w:val="1"/>
      <w:marLeft w:val="0"/>
      <w:marRight w:val="0"/>
      <w:marTop w:val="0"/>
      <w:marBottom w:val="0"/>
      <w:divBdr>
        <w:top w:val="none" w:sz="0" w:space="0" w:color="auto"/>
        <w:left w:val="none" w:sz="0" w:space="0" w:color="auto"/>
        <w:bottom w:val="none" w:sz="0" w:space="0" w:color="auto"/>
        <w:right w:val="none" w:sz="0" w:space="0" w:color="auto"/>
      </w:divBdr>
    </w:div>
    <w:div w:id="313678149">
      <w:bodyDiv w:val="1"/>
      <w:marLeft w:val="0"/>
      <w:marRight w:val="0"/>
      <w:marTop w:val="0"/>
      <w:marBottom w:val="0"/>
      <w:divBdr>
        <w:top w:val="none" w:sz="0" w:space="0" w:color="auto"/>
        <w:left w:val="none" w:sz="0" w:space="0" w:color="auto"/>
        <w:bottom w:val="none" w:sz="0" w:space="0" w:color="auto"/>
        <w:right w:val="none" w:sz="0" w:space="0" w:color="auto"/>
      </w:divBdr>
    </w:div>
    <w:div w:id="335155639">
      <w:bodyDiv w:val="1"/>
      <w:marLeft w:val="0"/>
      <w:marRight w:val="0"/>
      <w:marTop w:val="0"/>
      <w:marBottom w:val="0"/>
      <w:divBdr>
        <w:top w:val="none" w:sz="0" w:space="0" w:color="auto"/>
        <w:left w:val="none" w:sz="0" w:space="0" w:color="auto"/>
        <w:bottom w:val="none" w:sz="0" w:space="0" w:color="auto"/>
        <w:right w:val="none" w:sz="0" w:space="0" w:color="auto"/>
      </w:divBdr>
    </w:div>
    <w:div w:id="363940436">
      <w:bodyDiv w:val="1"/>
      <w:marLeft w:val="0"/>
      <w:marRight w:val="0"/>
      <w:marTop w:val="0"/>
      <w:marBottom w:val="0"/>
      <w:divBdr>
        <w:top w:val="none" w:sz="0" w:space="0" w:color="auto"/>
        <w:left w:val="none" w:sz="0" w:space="0" w:color="auto"/>
        <w:bottom w:val="none" w:sz="0" w:space="0" w:color="auto"/>
        <w:right w:val="none" w:sz="0" w:space="0" w:color="auto"/>
      </w:divBdr>
    </w:div>
    <w:div w:id="367873889">
      <w:bodyDiv w:val="1"/>
      <w:marLeft w:val="0"/>
      <w:marRight w:val="0"/>
      <w:marTop w:val="0"/>
      <w:marBottom w:val="0"/>
      <w:divBdr>
        <w:top w:val="none" w:sz="0" w:space="0" w:color="auto"/>
        <w:left w:val="none" w:sz="0" w:space="0" w:color="auto"/>
        <w:bottom w:val="none" w:sz="0" w:space="0" w:color="auto"/>
        <w:right w:val="none" w:sz="0" w:space="0" w:color="auto"/>
      </w:divBdr>
    </w:div>
    <w:div w:id="378552402">
      <w:bodyDiv w:val="1"/>
      <w:marLeft w:val="0"/>
      <w:marRight w:val="0"/>
      <w:marTop w:val="0"/>
      <w:marBottom w:val="0"/>
      <w:divBdr>
        <w:top w:val="none" w:sz="0" w:space="0" w:color="auto"/>
        <w:left w:val="none" w:sz="0" w:space="0" w:color="auto"/>
        <w:bottom w:val="none" w:sz="0" w:space="0" w:color="auto"/>
        <w:right w:val="none" w:sz="0" w:space="0" w:color="auto"/>
      </w:divBdr>
    </w:div>
    <w:div w:id="408356143">
      <w:bodyDiv w:val="1"/>
      <w:marLeft w:val="0"/>
      <w:marRight w:val="0"/>
      <w:marTop w:val="0"/>
      <w:marBottom w:val="0"/>
      <w:divBdr>
        <w:top w:val="none" w:sz="0" w:space="0" w:color="auto"/>
        <w:left w:val="none" w:sz="0" w:space="0" w:color="auto"/>
        <w:bottom w:val="none" w:sz="0" w:space="0" w:color="auto"/>
        <w:right w:val="none" w:sz="0" w:space="0" w:color="auto"/>
      </w:divBdr>
    </w:div>
    <w:div w:id="415907162">
      <w:bodyDiv w:val="1"/>
      <w:marLeft w:val="0"/>
      <w:marRight w:val="0"/>
      <w:marTop w:val="0"/>
      <w:marBottom w:val="0"/>
      <w:divBdr>
        <w:top w:val="none" w:sz="0" w:space="0" w:color="auto"/>
        <w:left w:val="none" w:sz="0" w:space="0" w:color="auto"/>
        <w:bottom w:val="none" w:sz="0" w:space="0" w:color="auto"/>
        <w:right w:val="none" w:sz="0" w:space="0" w:color="auto"/>
      </w:divBdr>
    </w:div>
    <w:div w:id="439836084">
      <w:bodyDiv w:val="1"/>
      <w:marLeft w:val="0"/>
      <w:marRight w:val="0"/>
      <w:marTop w:val="0"/>
      <w:marBottom w:val="0"/>
      <w:divBdr>
        <w:top w:val="none" w:sz="0" w:space="0" w:color="auto"/>
        <w:left w:val="none" w:sz="0" w:space="0" w:color="auto"/>
        <w:bottom w:val="none" w:sz="0" w:space="0" w:color="auto"/>
        <w:right w:val="none" w:sz="0" w:space="0" w:color="auto"/>
      </w:divBdr>
    </w:div>
    <w:div w:id="450636339">
      <w:bodyDiv w:val="1"/>
      <w:marLeft w:val="0"/>
      <w:marRight w:val="0"/>
      <w:marTop w:val="0"/>
      <w:marBottom w:val="0"/>
      <w:divBdr>
        <w:top w:val="none" w:sz="0" w:space="0" w:color="auto"/>
        <w:left w:val="none" w:sz="0" w:space="0" w:color="auto"/>
        <w:bottom w:val="none" w:sz="0" w:space="0" w:color="auto"/>
        <w:right w:val="none" w:sz="0" w:space="0" w:color="auto"/>
      </w:divBdr>
    </w:div>
    <w:div w:id="470638423">
      <w:bodyDiv w:val="1"/>
      <w:marLeft w:val="0"/>
      <w:marRight w:val="0"/>
      <w:marTop w:val="0"/>
      <w:marBottom w:val="0"/>
      <w:divBdr>
        <w:top w:val="none" w:sz="0" w:space="0" w:color="auto"/>
        <w:left w:val="none" w:sz="0" w:space="0" w:color="auto"/>
        <w:bottom w:val="none" w:sz="0" w:space="0" w:color="auto"/>
        <w:right w:val="none" w:sz="0" w:space="0" w:color="auto"/>
      </w:divBdr>
    </w:div>
    <w:div w:id="593516474">
      <w:bodyDiv w:val="1"/>
      <w:marLeft w:val="0"/>
      <w:marRight w:val="0"/>
      <w:marTop w:val="0"/>
      <w:marBottom w:val="0"/>
      <w:divBdr>
        <w:top w:val="none" w:sz="0" w:space="0" w:color="auto"/>
        <w:left w:val="none" w:sz="0" w:space="0" w:color="auto"/>
        <w:bottom w:val="none" w:sz="0" w:space="0" w:color="auto"/>
        <w:right w:val="none" w:sz="0" w:space="0" w:color="auto"/>
      </w:divBdr>
    </w:div>
    <w:div w:id="616255493">
      <w:bodyDiv w:val="1"/>
      <w:marLeft w:val="0"/>
      <w:marRight w:val="0"/>
      <w:marTop w:val="0"/>
      <w:marBottom w:val="0"/>
      <w:divBdr>
        <w:top w:val="none" w:sz="0" w:space="0" w:color="auto"/>
        <w:left w:val="none" w:sz="0" w:space="0" w:color="auto"/>
        <w:bottom w:val="none" w:sz="0" w:space="0" w:color="auto"/>
        <w:right w:val="none" w:sz="0" w:space="0" w:color="auto"/>
      </w:divBdr>
    </w:div>
    <w:div w:id="726608184">
      <w:bodyDiv w:val="1"/>
      <w:marLeft w:val="0"/>
      <w:marRight w:val="0"/>
      <w:marTop w:val="0"/>
      <w:marBottom w:val="0"/>
      <w:divBdr>
        <w:top w:val="none" w:sz="0" w:space="0" w:color="auto"/>
        <w:left w:val="none" w:sz="0" w:space="0" w:color="auto"/>
        <w:bottom w:val="none" w:sz="0" w:space="0" w:color="auto"/>
        <w:right w:val="none" w:sz="0" w:space="0" w:color="auto"/>
      </w:divBdr>
    </w:div>
    <w:div w:id="876237065">
      <w:bodyDiv w:val="1"/>
      <w:marLeft w:val="0"/>
      <w:marRight w:val="0"/>
      <w:marTop w:val="0"/>
      <w:marBottom w:val="0"/>
      <w:divBdr>
        <w:top w:val="none" w:sz="0" w:space="0" w:color="auto"/>
        <w:left w:val="none" w:sz="0" w:space="0" w:color="auto"/>
        <w:bottom w:val="none" w:sz="0" w:space="0" w:color="auto"/>
        <w:right w:val="none" w:sz="0" w:space="0" w:color="auto"/>
      </w:divBdr>
    </w:div>
    <w:div w:id="901217605">
      <w:bodyDiv w:val="1"/>
      <w:marLeft w:val="0"/>
      <w:marRight w:val="0"/>
      <w:marTop w:val="0"/>
      <w:marBottom w:val="0"/>
      <w:divBdr>
        <w:top w:val="none" w:sz="0" w:space="0" w:color="auto"/>
        <w:left w:val="none" w:sz="0" w:space="0" w:color="auto"/>
        <w:bottom w:val="none" w:sz="0" w:space="0" w:color="auto"/>
        <w:right w:val="none" w:sz="0" w:space="0" w:color="auto"/>
      </w:divBdr>
    </w:div>
    <w:div w:id="989988413">
      <w:bodyDiv w:val="1"/>
      <w:marLeft w:val="0"/>
      <w:marRight w:val="0"/>
      <w:marTop w:val="0"/>
      <w:marBottom w:val="0"/>
      <w:divBdr>
        <w:top w:val="none" w:sz="0" w:space="0" w:color="auto"/>
        <w:left w:val="none" w:sz="0" w:space="0" w:color="auto"/>
        <w:bottom w:val="none" w:sz="0" w:space="0" w:color="auto"/>
        <w:right w:val="none" w:sz="0" w:space="0" w:color="auto"/>
      </w:divBdr>
    </w:div>
    <w:div w:id="1026759349">
      <w:bodyDiv w:val="1"/>
      <w:marLeft w:val="0"/>
      <w:marRight w:val="0"/>
      <w:marTop w:val="0"/>
      <w:marBottom w:val="0"/>
      <w:divBdr>
        <w:top w:val="none" w:sz="0" w:space="0" w:color="auto"/>
        <w:left w:val="none" w:sz="0" w:space="0" w:color="auto"/>
        <w:bottom w:val="none" w:sz="0" w:space="0" w:color="auto"/>
        <w:right w:val="none" w:sz="0" w:space="0" w:color="auto"/>
      </w:divBdr>
    </w:div>
    <w:div w:id="1034309433">
      <w:bodyDiv w:val="1"/>
      <w:marLeft w:val="0"/>
      <w:marRight w:val="0"/>
      <w:marTop w:val="0"/>
      <w:marBottom w:val="0"/>
      <w:divBdr>
        <w:top w:val="none" w:sz="0" w:space="0" w:color="auto"/>
        <w:left w:val="none" w:sz="0" w:space="0" w:color="auto"/>
        <w:bottom w:val="none" w:sz="0" w:space="0" w:color="auto"/>
        <w:right w:val="none" w:sz="0" w:space="0" w:color="auto"/>
      </w:divBdr>
    </w:div>
    <w:div w:id="1042948549">
      <w:bodyDiv w:val="1"/>
      <w:marLeft w:val="0"/>
      <w:marRight w:val="0"/>
      <w:marTop w:val="0"/>
      <w:marBottom w:val="0"/>
      <w:divBdr>
        <w:top w:val="none" w:sz="0" w:space="0" w:color="auto"/>
        <w:left w:val="none" w:sz="0" w:space="0" w:color="auto"/>
        <w:bottom w:val="none" w:sz="0" w:space="0" w:color="auto"/>
        <w:right w:val="none" w:sz="0" w:space="0" w:color="auto"/>
      </w:divBdr>
    </w:div>
    <w:div w:id="1097291103">
      <w:bodyDiv w:val="1"/>
      <w:marLeft w:val="0"/>
      <w:marRight w:val="0"/>
      <w:marTop w:val="0"/>
      <w:marBottom w:val="0"/>
      <w:divBdr>
        <w:top w:val="none" w:sz="0" w:space="0" w:color="auto"/>
        <w:left w:val="none" w:sz="0" w:space="0" w:color="auto"/>
        <w:bottom w:val="none" w:sz="0" w:space="0" w:color="auto"/>
        <w:right w:val="none" w:sz="0" w:space="0" w:color="auto"/>
      </w:divBdr>
    </w:div>
    <w:div w:id="1111896062">
      <w:bodyDiv w:val="1"/>
      <w:marLeft w:val="0"/>
      <w:marRight w:val="0"/>
      <w:marTop w:val="0"/>
      <w:marBottom w:val="0"/>
      <w:divBdr>
        <w:top w:val="none" w:sz="0" w:space="0" w:color="auto"/>
        <w:left w:val="none" w:sz="0" w:space="0" w:color="auto"/>
        <w:bottom w:val="none" w:sz="0" w:space="0" w:color="auto"/>
        <w:right w:val="none" w:sz="0" w:space="0" w:color="auto"/>
      </w:divBdr>
    </w:div>
    <w:div w:id="1301112305">
      <w:bodyDiv w:val="1"/>
      <w:marLeft w:val="0"/>
      <w:marRight w:val="0"/>
      <w:marTop w:val="0"/>
      <w:marBottom w:val="0"/>
      <w:divBdr>
        <w:top w:val="none" w:sz="0" w:space="0" w:color="auto"/>
        <w:left w:val="none" w:sz="0" w:space="0" w:color="auto"/>
        <w:bottom w:val="none" w:sz="0" w:space="0" w:color="auto"/>
        <w:right w:val="none" w:sz="0" w:space="0" w:color="auto"/>
      </w:divBdr>
    </w:div>
    <w:div w:id="1367094735">
      <w:bodyDiv w:val="1"/>
      <w:marLeft w:val="0"/>
      <w:marRight w:val="0"/>
      <w:marTop w:val="0"/>
      <w:marBottom w:val="0"/>
      <w:divBdr>
        <w:top w:val="none" w:sz="0" w:space="0" w:color="auto"/>
        <w:left w:val="none" w:sz="0" w:space="0" w:color="auto"/>
        <w:bottom w:val="none" w:sz="0" w:space="0" w:color="auto"/>
        <w:right w:val="none" w:sz="0" w:space="0" w:color="auto"/>
      </w:divBdr>
    </w:div>
    <w:div w:id="1374959578">
      <w:bodyDiv w:val="1"/>
      <w:marLeft w:val="0"/>
      <w:marRight w:val="0"/>
      <w:marTop w:val="0"/>
      <w:marBottom w:val="0"/>
      <w:divBdr>
        <w:top w:val="none" w:sz="0" w:space="0" w:color="auto"/>
        <w:left w:val="none" w:sz="0" w:space="0" w:color="auto"/>
        <w:bottom w:val="none" w:sz="0" w:space="0" w:color="auto"/>
        <w:right w:val="none" w:sz="0" w:space="0" w:color="auto"/>
      </w:divBdr>
    </w:div>
    <w:div w:id="1471169955">
      <w:bodyDiv w:val="1"/>
      <w:marLeft w:val="0"/>
      <w:marRight w:val="0"/>
      <w:marTop w:val="0"/>
      <w:marBottom w:val="0"/>
      <w:divBdr>
        <w:top w:val="none" w:sz="0" w:space="0" w:color="auto"/>
        <w:left w:val="none" w:sz="0" w:space="0" w:color="auto"/>
        <w:bottom w:val="none" w:sz="0" w:space="0" w:color="auto"/>
        <w:right w:val="none" w:sz="0" w:space="0" w:color="auto"/>
      </w:divBdr>
    </w:div>
    <w:div w:id="1473599666">
      <w:bodyDiv w:val="1"/>
      <w:marLeft w:val="0"/>
      <w:marRight w:val="0"/>
      <w:marTop w:val="0"/>
      <w:marBottom w:val="0"/>
      <w:divBdr>
        <w:top w:val="none" w:sz="0" w:space="0" w:color="auto"/>
        <w:left w:val="none" w:sz="0" w:space="0" w:color="auto"/>
        <w:bottom w:val="none" w:sz="0" w:space="0" w:color="auto"/>
        <w:right w:val="none" w:sz="0" w:space="0" w:color="auto"/>
      </w:divBdr>
    </w:div>
    <w:div w:id="1523743444">
      <w:bodyDiv w:val="1"/>
      <w:marLeft w:val="0"/>
      <w:marRight w:val="0"/>
      <w:marTop w:val="0"/>
      <w:marBottom w:val="0"/>
      <w:divBdr>
        <w:top w:val="none" w:sz="0" w:space="0" w:color="auto"/>
        <w:left w:val="none" w:sz="0" w:space="0" w:color="auto"/>
        <w:bottom w:val="none" w:sz="0" w:space="0" w:color="auto"/>
        <w:right w:val="none" w:sz="0" w:space="0" w:color="auto"/>
      </w:divBdr>
    </w:div>
    <w:div w:id="1525552510">
      <w:bodyDiv w:val="1"/>
      <w:marLeft w:val="0"/>
      <w:marRight w:val="0"/>
      <w:marTop w:val="0"/>
      <w:marBottom w:val="0"/>
      <w:divBdr>
        <w:top w:val="none" w:sz="0" w:space="0" w:color="auto"/>
        <w:left w:val="none" w:sz="0" w:space="0" w:color="auto"/>
        <w:bottom w:val="none" w:sz="0" w:space="0" w:color="auto"/>
        <w:right w:val="none" w:sz="0" w:space="0" w:color="auto"/>
      </w:divBdr>
    </w:div>
    <w:div w:id="1554928152">
      <w:bodyDiv w:val="1"/>
      <w:marLeft w:val="0"/>
      <w:marRight w:val="0"/>
      <w:marTop w:val="0"/>
      <w:marBottom w:val="0"/>
      <w:divBdr>
        <w:top w:val="none" w:sz="0" w:space="0" w:color="auto"/>
        <w:left w:val="none" w:sz="0" w:space="0" w:color="auto"/>
        <w:bottom w:val="none" w:sz="0" w:space="0" w:color="auto"/>
        <w:right w:val="none" w:sz="0" w:space="0" w:color="auto"/>
      </w:divBdr>
    </w:div>
    <w:div w:id="1575124427">
      <w:bodyDiv w:val="1"/>
      <w:marLeft w:val="0"/>
      <w:marRight w:val="0"/>
      <w:marTop w:val="0"/>
      <w:marBottom w:val="0"/>
      <w:divBdr>
        <w:top w:val="none" w:sz="0" w:space="0" w:color="auto"/>
        <w:left w:val="none" w:sz="0" w:space="0" w:color="auto"/>
        <w:bottom w:val="none" w:sz="0" w:space="0" w:color="auto"/>
        <w:right w:val="none" w:sz="0" w:space="0" w:color="auto"/>
      </w:divBdr>
    </w:div>
    <w:div w:id="1587571561">
      <w:bodyDiv w:val="1"/>
      <w:marLeft w:val="0"/>
      <w:marRight w:val="0"/>
      <w:marTop w:val="0"/>
      <w:marBottom w:val="0"/>
      <w:divBdr>
        <w:top w:val="none" w:sz="0" w:space="0" w:color="auto"/>
        <w:left w:val="none" w:sz="0" w:space="0" w:color="auto"/>
        <w:bottom w:val="none" w:sz="0" w:space="0" w:color="auto"/>
        <w:right w:val="none" w:sz="0" w:space="0" w:color="auto"/>
      </w:divBdr>
    </w:div>
    <w:div w:id="1589846266">
      <w:bodyDiv w:val="1"/>
      <w:marLeft w:val="0"/>
      <w:marRight w:val="0"/>
      <w:marTop w:val="0"/>
      <w:marBottom w:val="0"/>
      <w:divBdr>
        <w:top w:val="none" w:sz="0" w:space="0" w:color="auto"/>
        <w:left w:val="none" w:sz="0" w:space="0" w:color="auto"/>
        <w:bottom w:val="none" w:sz="0" w:space="0" w:color="auto"/>
        <w:right w:val="none" w:sz="0" w:space="0" w:color="auto"/>
      </w:divBdr>
    </w:div>
    <w:div w:id="1593514735">
      <w:bodyDiv w:val="1"/>
      <w:marLeft w:val="0"/>
      <w:marRight w:val="0"/>
      <w:marTop w:val="0"/>
      <w:marBottom w:val="0"/>
      <w:divBdr>
        <w:top w:val="none" w:sz="0" w:space="0" w:color="auto"/>
        <w:left w:val="none" w:sz="0" w:space="0" w:color="auto"/>
        <w:bottom w:val="none" w:sz="0" w:space="0" w:color="auto"/>
        <w:right w:val="none" w:sz="0" w:space="0" w:color="auto"/>
      </w:divBdr>
    </w:div>
    <w:div w:id="1596133876">
      <w:bodyDiv w:val="1"/>
      <w:marLeft w:val="0"/>
      <w:marRight w:val="0"/>
      <w:marTop w:val="0"/>
      <w:marBottom w:val="0"/>
      <w:divBdr>
        <w:top w:val="none" w:sz="0" w:space="0" w:color="auto"/>
        <w:left w:val="none" w:sz="0" w:space="0" w:color="auto"/>
        <w:bottom w:val="none" w:sz="0" w:space="0" w:color="auto"/>
        <w:right w:val="none" w:sz="0" w:space="0" w:color="auto"/>
      </w:divBdr>
    </w:div>
    <w:div w:id="1638876000">
      <w:bodyDiv w:val="1"/>
      <w:marLeft w:val="0"/>
      <w:marRight w:val="0"/>
      <w:marTop w:val="0"/>
      <w:marBottom w:val="0"/>
      <w:divBdr>
        <w:top w:val="none" w:sz="0" w:space="0" w:color="auto"/>
        <w:left w:val="none" w:sz="0" w:space="0" w:color="auto"/>
        <w:bottom w:val="none" w:sz="0" w:space="0" w:color="auto"/>
        <w:right w:val="none" w:sz="0" w:space="0" w:color="auto"/>
      </w:divBdr>
    </w:div>
    <w:div w:id="1641493347">
      <w:bodyDiv w:val="1"/>
      <w:marLeft w:val="0"/>
      <w:marRight w:val="0"/>
      <w:marTop w:val="0"/>
      <w:marBottom w:val="0"/>
      <w:divBdr>
        <w:top w:val="none" w:sz="0" w:space="0" w:color="auto"/>
        <w:left w:val="none" w:sz="0" w:space="0" w:color="auto"/>
        <w:bottom w:val="none" w:sz="0" w:space="0" w:color="auto"/>
        <w:right w:val="none" w:sz="0" w:space="0" w:color="auto"/>
      </w:divBdr>
    </w:div>
    <w:div w:id="1661889754">
      <w:bodyDiv w:val="1"/>
      <w:marLeft w:val="0"/>
      <w:marRight w:val="0"/>
      <w:marTop w:val="0"/>
      <w:marBottom w:val="0"/>
      <w:divBdr>
        <w:top w:val="none" w:sz="0" w:space="0" w:color="auto"/>
        <w:left w:val="none" w:sz="0" w:space="0" w:color="auto"/>
        <w:bottom w:val="none" w:sz="0" w:space="0" w:color="auto"/>
        <w:right w:val="none" w:sz="0" w:space="0" w:color="auto"/>
      </w:divBdr>
    </w:div>
    <w:div w:id="1672827777">
      <w:bodyDiv w:val="1"/>
      <w:marLeft w:val="0"/>
      <w:marRight w:val="0"/>
      <w:marTop w:val="0"/>
      <w:marBottom w:val="0"/>
      <w:divBdr>
        <w:top w:val="none" w:sz="0" w:space="0" w:color="auto"/>
        <w:left w:val="none" w:sz="0" w:space="0" w:color="auto"/>
        <w:bottom w:val="none" w:sz="0" w:space="0" w:color="auto"/>
        <w:right w:val="none" w:sz="0" w:space="0" w:color="auto"/>
      </w:divBdr>
    </w:div>
    <w:div w:id="1791053273">
      <w:bodyDiv w:val="1"/>
      <w:marLeft w:val="0"/>
      <w:marRight w:val="0"/>
      <w:marTop w:val="0"/>
      <w:marBottom w:val="0"/>
      <w:divBdr>
        <w:top w:val="none" w:sz="0" w:space="0" w:color="auto"/>
        <w:left w:val="none" w:sz="0" w:space="0" w:color="auto"/>
        <w:bottom w:val="none" w:sz="0" w:space="0" w:color="auto"/>
        <w:right w:val="none" w:sz="0" w:space="0" w:color="auto"/>
      </w:divBdr>
    </w:div>
    <w:div w:id="1819611523">
      <w:bodyDiv w:val="1"/>
      <w:marLeft w:val="0"/>
      <w:marRight w:val="0"/>
      <w:marTop w:val="0"/>
      <w:marBottom w:val="0"/>
      <w:divBdr>
        <w:top w:val="none" w:sz="0" w:space="0" w:color="auto"/>
        <w:left w:val="none" w:sz="0" w:space="0" w:color="auto"/>
        <w:bottom w:val="none" w:sz="0" w:space="0" w:color="auto"/>
        <w:right w:val="none" w:sz="0" w:space="0" w:color="auto"/>
      </w:divBdr>
    </w:div>
    <w:div w:id="1914393314">
      <w:bodyDiv w:val="1"/>
      <w:marLeft w:val="0"/>
      <w:marRight w:val="0"/>
      <w:marTop w:val="0"/>
      <w:marBottom w:val="0"/>
      <w:divBdr>
        <w:top w:val="none" w:sz="0" w:space="0" w:color="auto"/>
        <w:left w:val="none" w:sz="0" w:space="0" w:color="auto"/>
        <w:bottom w:val="none" w:sz="0" w:space="0" w:color="auto"/>
        <w:right w:val="none" w:sz="0" w:space="0" w:color="auto"/>
      </w:divBdr>
    </w:div>
    <w:div w:id="2002467396">
      <w:bodyDiv w:val="1"/>
      <w:marLeft w:val="0"/>
      <w:marRight w:val="0"/>
      <w:marTop w:val="0"/>
      <w:marBottom w:val="0"/>
      <w:divBdr>
        <w:top w:val="none" w:sz="0" w:space="0" w:color="auto"/>
        <w:left w:val="none" w:sz="0" w:space="0" w:color="auto"/>
        <w:bottom w:val="none" w:sz="0" w:space="0" w:color="auto"/>
        <w:right w:val="none" w:sz="0" w:space="0" w:color="auto"/>
      </w:divBdr>
    </w:div>
    <w:div w:id="2027512504">
      <w:bodyDiv w:val="1"/>
      <w:marLeft w:val="0"/>
      <w:marRight w:val="0"/>
      <w:marTop w:val="0"/>
      <w:marBottom w:val="0"/>
      <w:divBdr>
        <w:top w:val="none" w:sz="0" w:space="0" w:color="auto"/>
        <w:left w:val="none" w:sz="0" w:space="0" w:color="auto"/>
        <w:bottom w:val="none" w:sz="0" w:space="0" w:color="auto"/>
        <w:right w:val="none" w:sz="0" w:space="0" w:color="auto"/>
      </w:divBdr>
    </w:div>
    <w:div w:id="2076195836">
      <w:bodyDiv w:val="1"/>
      <w:marLeft w:val="0"/>
      <w:marRight w:val="0"/>
      <w:marTop w:val="0"/>
      <w:marBottom w:val="0"/>
      <w:divBdr>
        <w:top w:val="none" w:sz="0" w:space="0" w:color="auto"/>
        <w:left w:val="none" w:sz="0" w:space="0" w:color="auto"/>
        <w:bottom w:val="none" w:sz="0" w:space="0" w:color="auto"/>
        <w:right w:val="none" w:sz="0" w:space="0" w:color="auto"/>
      </w:divBdr>
    </w:div>
    <w:div w:id="21404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CE66-BC6D-48FD-A56B-4EBE608C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Pham</dc:creator>
  <cp:keywords/>
  <dc:description/>
  <cp:lastModifiedBy>Nghiem Phuong Thuy</cp:lastModifiedBy>
  <cp:revision>9</cp:revision>
  <cp:lastPrinted>2023-07-03T17:26:00Z</cp:lastPrinted>
  <dcterms:created xsi:type="dcterms:W3CDTF">2023-08-25T01:41:00Z</dcterms:created>
  <dcterms:modified xsi:type="dcterms:W3CDTF">2023-08-30T09:11:00Z</dcterms:modified>
</cp:coreProperties>
</file>